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Bodenablauf Passavant DN70 1,5 Grad/1,6/s/Klebefl./ohne WS/epoxiert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112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4002626528377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5170.80.20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Ablaufkörper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Gusseisen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A, 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Flanschtyp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Klebeflansch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Werkstoffgüte</w:t>
      </w:r>
    </w:p>
    <w:p>
      <w:pPr>
        <w:keepLines w:val="1"/>
        <w:spacing w:after="0"/>
      </w:pPr>
      <w:r>
        <w:rPr>
          <w:sz w:val="20"/>
          <w:szCs w:val="20"/>
        </w:rPr>
        <w:t xml:space="preserve">Gusseisen GG 20 (GJL-200)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Ablaufleistung (l/s)</w:t>
      </w:r>
    </w:p>
    <w:p>
      <w:pPr>
        <w:keepLines w:val="1"/>
        <w:spacing w:after="0"/>
      </w:pPr>
      <w:r>
        <w:rPr>
          <w:sz w:val="20"/>
          <w:szCs w:val="20"/>
        </w:rPr>
        <w:t xml:space="preserve">1,60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8,30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CPT_Aussparung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360 x 180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CPT_Stutzenneigung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1.5°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2025-10-21T01:30:32+02:00</dcterms:created>
  <dcterms:modified xsi:type="dcterms:W3CDTF">2025-10-21T01:30:32+02:00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