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ACO Fettabscheid. Lipator-S-RM NS 25, mit Minikrähl., man.</w:t>
      </w:r>
    </w:p>
    <w:p>
      <w:pPr/>
      <w:r>
        <w:rPr/>
        <w:t xml:space="preserve">ACO Haustechnik</w:t>
      </w:r>
    </w:p>
    <w:p/>
    <w:p>
      <w:pPr/>
      <w:r>
        <w:pict>
          <v:shape type="#_x0000_t75" stroked="f" style="width:180pt; height:345,1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4002626754547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7695.40.50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Einbauort</w:t>
      </w:r>
    </w:p>
    <w:p>
      <w:pPr>
        <w:keepLines w:val="1"/>
        <w:spacing w:after="0"/>
      </w:pPr>
      <w:r>
        <w:rPr>
          <w:sz w:val="20"/>
          <w:szCs w:val="20"/>
        </w:rPr>
        <w:t xml:space="preserve">Freiaufstellung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Nenngröße</w:t>
      </w:r>
    </w:p>
    <w:p>
      <w:pPr>
        <w:keepLines w:val="1"/>
        <w:spacing w:after="0"/>
      </w:pPr>
      <w:r>
        <w:rPr>
          <w:sz w:val="20"/>
          <w:szCs w:val="20"/>
        </w:rPr>
        <w:t xml:space="preserve">NS 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1.950,00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Norm</w:t>
      </w:r>
    </w:p>
    <w:p>
      <w:pPr>
        <w:keepLines w:val="1"/>
        <w:spacing w:after="0"/>
      </w:pPr>
      <w:r>
        <w:rPr>
          <w:sz w:val="20"/>
          <w:szCs w:val="20"/>
        </w:rPr>
        <w:t xml:space="preserve">DIN 4040, DIN EN 1825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1.750,00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Gesamtinhalt (m³)</w:t>
      </w:r>
    </w:p>
    <w:p>
      <w:pPr>
        <w:keepLines w:val="1"/>
        <w:spacing w:after="0"/>
      </w:pPr>
      <w:r>
        <w:rPr>
          <w:sz w:val="20"/>
          <w:szCs w:val="20"/>
        </w:rPr>
        <w:t xml:space="preserve">2,26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360,00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gefüllt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2620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32,0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ACO Haustechnik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2025-10-30T21:48:24+01:00</dcterms:created>
  <dcterms:modified xsi:type="dcterms:W3CDTF">2025-10-30T21:48:24+01:00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