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Endstück graphite R11/B Flachrinne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