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3035 CS, 140 mm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GTIN:</w:t></w:r></w:p><w:p><w:pPr><w:spacing w:after="0"/></w:pPr><w:r><w:rPr><w:sz w:val="20"/><w:szCs w:val="20"/></w:rPr><w:t xml:space="preserve">4014439006041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393514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DEO, DUK, PB, PW, WZ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140,00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dh -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0,30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Gründungsplatte, Bodendämmung, Dämmung der obersten Geschossdecke, Kerndämmung, Flachdachdämmung Umkehrdach, Frostschutz im Straßenbau, Kunsteisbahnen, für Anwendungen im Grundwasser zugelassen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0,036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3,85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20000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130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170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6000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Z-23.4-222, Z-23.5-223, Z-23.34-1325, ETA 19/0120</w:t></w:r></w:p><w:p><w:pPr><w:keepNext w:val="1"/><w:keepLines w:val="1"/><w:spacing w:before="120" w:after="0"/></w:pPr><w:r><w:rPr><w:color w:val="6a6f75"/><w:sz w:val="20"/><w:szCs w:val="20"/></w:rPr><w:t xml:space="preserve">Eigenschaften</w:t></w:r></w:p><w:p><w:pPr><w:keepLines w:val="1"/><w:spacing w:after="0"/></w:pPr><w:r><w:rPr><w:sz w:val="20"/><w:szCs w:val="20"/></w:rPr><w:t xml:space="preserve">Oberfläche verdichtet, geschlossenzellig</w:t></w:r></w:p><w:p><w:pPr><w:keepNext w:val="1"/><w:keepLines w:val="1"/><w:spacing w:before="120" w:after="0"/></w:pPr><w:r><w:rPr><w:color w:val="6a6f75"/><w:sz w:val="20"/><w:szCs w:val="20"/></w:rPr><w:t xml:space="preserve">Frei von</w:t></w:r></w:p><w:p><w:pPr><w:keepLines w:val="1"/><w:spacing w:after="0"/></w:pPr><w:r><w:rPr><w:sz w:val="20"/><w:szCs w:val="20"/></w:rPr><w:t xml:space="preserve">HFKW, sowie sonstigen klimaschädigenden Treibgasen</w:t></w:r></w:p><w:p><w:pPr><w:keepNext w:val="1"/><w:keepLines w:val="1"/><w:spacing w:before="120" w:after="0"/></w:pPr><w:r><w:rPr><w:color w:val="6a6f75"/><w:sz w:val="20"/><w:szCs w:val="20"/></w:rPr><w:t xml:space="preserve">Chemisches Verhalten</w:t></w:r></w:p><w:p><w:pPr><w:keepLines w:val="1"/><w:spacing w:after="0"/></w:pPr><w:r><w:rPr><w:sz w:val="20"/><w:szCs w:val="20"/></w:rPr><w:t xml:space="preserve">Beständig gegen Zement, Kalk, Gips, Jauche, Humus - Unbeständig gegen Lösungsmittel, Treibstoff, Mineralöle, Teer, ölige Holzschutzmittel - kein Nährboden für Mikroorganismen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2025-09-09T04:16:25+02:00</dcterms:created>
  <dcterms:modified xsi:type="dcterms:W3CDTF">2025-09-09T04:16:25+02:00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