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Styrodur 5000 SQ</w:t></w:r></w:p><w:p><w:pPr/><w:r><w:rPr/><w:t xml:space="preserve">BASF SE Styrodur®</w:t></w:r></w:p><w:p/><w:p><w:pPr/><w:r><w:pict><v:shape type="#_x0000_t75" stroked="f" style="width:180pt; height:6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keepNext w:val="1"/><w:keepLines w:val="1"/><w:spacing w:before="120" w:after="0"/></w:pPr><w:r><w:rPr><w:color w:val="6a6f75"/><w:sz w:val="20"/><w:szCs w:val="20"/></w:rPr><w:t xml:space="preserve">Anwendungsgebiet Wärmedämmstoff</w:t></w:r></w:p><w:p><w:pPr><w:keepLines w:val="1"/><w:spacing w:after="0"/></w:pPr><w:r><w:rPr><w:sz w:val="20"/><w:szCs w:val="20"/></w:rPr><w:t xml:space="preserve">DAA, DEO, DUK, PB, PW</w:t></w:r></w:p><w:p><w:pPr><w:keepNext w:val="1"/><w:keepLines w:val="1"/><w:spacing w:before="120" w:after="0"/></w:pPr><w:r><w:rPr><w:color w:val="6a6f75"/><w:sz w:val="20"/><w:szCs w:val="20"/></w:rPr><w:t xml:space="preserve">Ausführung</w:t></w:r></w:p><w:p><w:pPr><w:keepLines w:val="1"/><w:spacing w:after="0"/></w:pPr><w:r><w:rPr><w:sz w:val="20"/><w:szCs w:val="20"/></w:rPr><w:t xml:space="preserve">Platte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grün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glatt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Extrudiertes Polystyrol (XPS), Hartschaum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615,00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1.265,00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160,00 - 240,00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Klebemörtel, kleben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E</w:t></w:r></w:p><w:p><w:pPr><w:keepNext w:val="1"/><w:keepLines w:val="1"/><w:spacing w:before="120" w:after="0"/></w:pPr><w:r><w:rPr><w:color w:val="6a6f75"/><w:sz w:val="20"/><w:szCs w:val="20"/></w:rPr><w:t xml:space="preserve">Chemische Beständigkeit</w:t></w:r></w:p><w:p><w:pPr><w:keepLines w:val="1"/><w:spacing w:after="0"/></w:pPr><w:r><w:rPr><w:sz w:val="20"/><w:szCs w:val="20"/></w:rPr><w:t xml:space="preserve">chemikalienbeständig gem. Herstellerangabe</w:t></w:r></w:p><w:p><w:pPr><w:keepNext w:val="1"/><w:keepLines w:val="1"/><w:spacing w:before="120" w:after="0"/></w:pPr><w:r><w:rPr><w:color w:val="6a6f75"/><w:sz w:val="20"/><w:szCs w:val="20"/></w:rPr><w:t xml:space="preserve">Druckbelastbarkeitsstufe</w:t></w:r></w:p><w:p><w:pPr><w:keepLines w:val="1"/><w:spacing w:after="0"/></w:pPr><w:r><w:rPr><w:sz w:val="20"/><w:szCs w:val="20"/></w:rPr><w:t xml:space="preserve">dx - extrem hohe Druckbelastbarkeit</w:t></w:r></w:p><w:p><w:pPr><w:keepNext w:val="1"/><w:keepLines w:val="1"/><w:spacing w:before="120" w:after="0"/></w:pPr><w:r><w:rPr><w:color w:val="6a6f75"/><w:sz w:val="20"/><w:szCs w:val="20"/></w:rPr><w:t xml:space="preserve">Kantenausführung</w:t></w:r></w:p><w:p><w:pPr><w:keepLines w:val="1"/><w:spacing w:after="0"/></w:pPr><w:r><w:rPr><w:sz w:val="20"/><w:szCs w:val="20"/></w:rPr><w:t xml:space="preserve">Falz</w:t></w:r></w:p><w:p><w:pPr><w:keepNext w:val="1"/><w:keepLines w:val="1"/><w:spacing w:before="120" w:after="0"/></w:pPr><w:r><w:rPr><w:color w:val="6a6f75"/><w:sz w:val="20"/><w:szCs w:val="20"/></w:rPr><w:t xml:space="preserve">Kaschierung</w:t></w:r></w:p><w:p><w:pPr><w:keepLines w:val="1"/><w:spacing w:after="0"/></w:pPr><w:r><w:rPr><w:sz w:val="20"/><w:szCs w:val="20"/></w:rPr><w:t xml:space="preserve">unkaschiert</w:t></w:r></w:p><w:p><w:pPr><w:keepNext w:val="1"/><w:keepLines w:val="1"/><w:spacing w:before="120" w:after="0"/></w:pPr><w:r><w:rPr><w:color w:val="6a6f75"/><w:sz w:val="20"/><w:szCs w:val="20"/></w:rPr><w:t xml:space="preserve">Bemessungswert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Druckfestigkeit (N/mm²)</w:t></w:r></w:p><w:p><w:pPr><w:keepLines w:val="1"/><w:spacing w:after="0"/></w:pPr><w:r><w:rPr><w:sz w:val="20"/><w:szCs w:val="20"/></w:rPr><w:t xml:space="preserve">0,70</w:t></w:r></w:p><w:p><w:pPr><w:keepNext w:val="1"/><w:keepLines w:val="1"/><w:spacing w:before="120" w:after="0"/></w:pPr><w:r><w:rPr><w:color w:val="6a6f75"/><w:sz w:val="20"/><w:szCs w:val="20"/></w:rPr><w:t xml:space="preserve">max. Temperaturbeständigkeit Peakbelastung (°C)</w:t></w:r></w:p><w:p><w:pPr><w:keepLines w:val="1"/><w:spacing w:after="0"/></w:pPr><w:r><w:rPr><w:sz w:val="20"/><w:szCs w:val="20"/></w:rPr><w:t xml:space="preserve">75,00</w:t></w:r></w:p><w:p><w:pPr><w:keepNext w:val="1"/><w:keepLines w:val="1"/><w:spacing w:before="120" w:after="0"/></w:pPr><w:r><w:rPr><w:color w:val="6a6f75"/><w:sz w:val="20"/><w:szCs w:val="20"/></w:rPr><w:t xml:space="preserve">Nennwert der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Wasserdampfdiffusionswiderstandszahl</w:t></w:r></w:p><w:p><w:pPr><w:keepLines w:val="1"/><w:spacing w:after="0"/></w:pPr><w:r><w:rPr><w:sz w:val="20"/><w:szCs w:val="20"/></w:rPr><w:t xml:space="preserve">50,00</w:t></w:r></w:p><w:p><w:pPr><w:keepNext w:val="1"/><w:keepLines w:val="1"/><w:spacing w:before="120" w:after="0"/></w:pPr><w:r><w:rPr><w:color w:val="6a6f75"/><w:sz w:val="20"/><w:szCs w:val="20"/></w:rPr><w:t xml:space="preserve">Anwendungsbereich</w:t></w:r></w:p><w:p><w:pPr><w:keepLines w:val="1"/><w:spacing w:after="0"/></w:pPr><w:r><w:rPr><w:sz w:val="20"/><w:szCs w:val="20"/></w:rPr><w:t xml:space="preserve">Perimeterdämmung Boden, Wand, Gründungsplatte, Bodendämmung, Flachdachdämmung Umkehrdach, Frostschutz im Straßen- und Gleisbau, Kunsteisbahnen, für Anwendungen im Grundwasser zugelassen</w:t></w:r></w:p><w:p><w:pPr><w:keepNext w:val="1"/><w:keepLines w:val="1"/><w:spacing w:before="120" w:after="0"/></w:pPr><w:r><w:rPr><w:color w:val="6a6f75"/><w:sz w:val="20"/><w:szCs w:val="20"/></w:rPr><w:t xml:space="preserve">Kanten</w:t></w:r></w:p><w:p><w:pPr><w:keepLines w:val="1"/><w:spacing w:after="0"/></w:pPr><w:r><w:rPr><w:sz w:val="20"/><w:szCs w:val="20"/></w:rPr><w:t xml:space="preserve">umlaufender Stufenfalz</w:t></w:r></w:p><w:p><w:pPr><w:keepNext w:val="1"/><w:keepLines w:val="1"/><w:spacing w:before="120" w:after="0"/></w:pPr><w:r><w:rPr><w:color w:val="6a6f75"/><w:sz w:val="20"/><w:szCs w:val="20"/></w:rPr><w:t xml:space="preserve">Lambda-Wert lD</w:t></w:r></w:p><w:p><w:pPr><w:keepLines w:val="1"/><w:spacing w:after="0"/></w:pPr><w:r><w:rPr><w:sz w:val="20"/><w:szCs w:val="20"/></w:rPr><w:t xml:space="preserve">0,035</w:t></w:r></w:p><w:p><w:pPr><w:keepNext w:val="1"/><w:keepLines w:val="1"/><w:spacing w:before="120" w:after="0"/></w:pPr><w:r><w:rPr><w:color w:val="6a6f75"/><w:sz w:val="20"/><w:szCs w:val="20"/></w:rPr><w:t xml:space="preserve">RD-Wert</w:t></w:r></w:p><w:p><w:pPr><w:keepLines w:val="1"/><w:spacing w:after="0"/></w:pPr><w:r><w:rPr><w:sz w:val="20"/><w:szCs w:val="20"/></w:rPr><w:t xml:space="preserve">6,85, 4,55, 5,7</w:t></w:r></w:p><w:p><w:pPr><w:keepNext w:val="1"/><w:keepLines w:val="1"/><w:spacing w:before="120" w:after="0"/></w:pPr><w:r><w:rPr><w:color w:val="6a6f75"/><w:sz w:val="20"/><w:szCs w:val="20"/></w:rPr><w:t xml:space="preserve">Elastizitätsmodul E (kPa)</w:t></w:r></w:p><w:p><w:pPr><w:keepLines w:val="1"/><w:spacing w:after="0"/></w:pPr><w:r><w:rPr><w:sz w:val="20"/><w:szCs w:val="20"/></w:rPr><w:t xml:space="preserve">40000</w:t></w:r></w:p><w:p><w:pPr><w:keepNext w:val="1"/><w:keepLines w:val="1"/><w:spacing w:before="120" w:after="0"/></w:pPr><w:r><w:rPr><w:color w:val="6a6f75"/><w:sz w:val="20"/><w:szCs w:val="20"/></w:rPr><w:t xml:space="preserve">Dimensionsstabilität bei 70 °C, 90 % r. F.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Verformungsverhalten: Last 40 kPa, 70 °C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Linearer Wärmeausdehnungskoeffizient Längsrichtung</w:t></w:r></w:p><w:p><w:pPr><w:keepLines w:val="1"/><w:spacing w:after="0"/></w:pPr><w:r><w:rPr><w:sz w:val="20"/><w:szCs w:val="20"/></w:rPr><w:t xml:space="preserve">0.08 mm/(mK)</w:t></w:r></w:p><w:p><w:pPr><w:keepNext w:val="1"/><w:keepLines w:val="1"/><w:spacing w:before="120" w:after="0"/></w:pPr><w:r><w:rPr><w:color w:val="6a6f75"/><w:sz w:val="20"/><w:szCs w:val="20"/></w:rPr><w:t xml:space="preserve">Linearer Wärmeausdehnungskoeffizient Querrichtung</w:t></w:r></w:p><w:p><w:pPr><w:keepLines w:val="1"/><w:spacing w:after="0"/></w:pPr><w:r><w:rPr><w:sz w:val="20"/><w:szCs w:val="20"/></w:rPr><w:t xml:space="preserve">0.06 mm/(mK)</w:t></w:r></w:p><w:p><w:pPr><w:keepNext w:val="1"/><w:keepLines w:val="1"/><w:spacing w:before="120" w:after="0"/></w:pPr><w:r><w:rPr><w:color w:val="6a6f75"/><w:sz w:val="20"/><w:szCs w:val="20"/></w:rPr><w:t xml:space="preserve">Zulässige Druckspannung für Dauerbelastung 50 Jahre und Stauchung < 2 %</w:t></w:r></w:p><w:p><w:pPr><w:keepLines w:val="1"/><w:spacing w:after="0"/></w:pPr><w:r><w:rPr><w:sz w:val="20"/><w:szCs w:val="20"/></w:rPr><w:t xml:space="preserve">250 kPa</w:t></w:r></w:p><w:p><w:pPr><w:keepNext w:val="1"/><w:keepLines w:val="1"/><w:spacing w:before="120" w:after="0"/></w:pPr><w:r><w:rPr><w:color w:val="6a6f75"/><w:sz w:val="20"/><w:szCs w:val="20"/></w:rPr><w:t xml:space="preserve">Bemessungswert der Druckspannung unter Gründungsplatten</w:t></w:r></w:p><w:p><w:pPr><w:keepLines w:val="1"/><w:spacing w:after="0"/></w:pPr><w:r><w:rPr><w:sz w:val="20"/><w:szCs w:val="20"/></w:rPr><w:t xml:space="preserve">300 kPa</w:t></w:r></w:p><w:p><w:pPr><w:keepNext w:val="1"/><w:keepLines w:val="1"/><w:spacing w:before="120" w:after="0"/></w:pPr><w:r><w:rPr><w:color w:val="6a6f75"/><w:sz w:val="20"/><w:szCs w:val="20"/></w:rPr><w:t xml:space="preserve">Elastizitätsmodul E50 (kPa)</w:t></w:r></w:p><w:p><w:pPr><w:keepLines w:val="1"/><w:spacing w:after="0"/></w:pPr><w:r><w:rPr><w:sz w:val="20"/><w:szCs w:val="20"/></w:rPr><w:t xml:space="preserve">11500</w:t></w:r></w:p><w:p><w:pPr><w:keepNext w:val="1"/><w:keepLines w:val="1"/><w:spacing w:before="120" w:after="0"/></w:pPr><w:r><w:rPr><w:color w:val="6a6f75"/><w:sz w:val="20"/><w:szCs w:val="20"/></w:rPr><w:t xml:space="preserve">Wasseraufnahme bei langzeitigem Untertauchen WL(T) in Vol.-%</w:t></w:r></w:p><w:p><w:pPr><w:keepLines w:val="1"/><w:spacing w:after="0"/></w:pPr><w:r><w:rPr><w:sz w:val="20"/><w:szCs w:val="20"/></w:rPr><w:t xml:space="preserve">0.7</w:t></w:r></w:p><w:p><w:pPr><w:keepNext w:val="1"/><w:keepLines w:val="1"/><w:spacing w:before="120" w:after="0"/></w:pPr><w:r><w:rPr><w:color w:val="6a6f75"/><w:sz w:val="20"/><w:szCs w:val="20"/></w:rPr><w:t xml:space="preserve">Wasseraufnahme im Diffusionsversuch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Wasseraufnahme nach Frost / Tau-Wechselbeanspruchung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Zulassungen / BAG</w:t></w:r></w:p><w:p><w:pPr><w:keepLines w:val="1"/><w:spacing w:after="0"/></w:pPr><w:r><w:rPr><w:sz w:val="20"/><w:szCs w:val="20"/></w:rPr><w:t xml:space="preserve">Z-23.31-2083, Z-23.33-2084, ETA 20/0219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2025-10-10T23:13:06+02:00</dcterms:created>
  <dcterms:modified xsi:type="dcterms:W3CDTF">2025-10-10T23:13:06+02:00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