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Wand KNX-Präsenzmelder RC-plus next N 230 KNXs-DX 230, schwarz matt, ähnlich RAL9005</w:t>
      </w:r>
    </w:p>
    <w:p>
      <w:pPr/>
      <w:r>
        <w:rPr/>
        <w:t xml:space="preserve">B.E.G. Brück Electronic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4007529935284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93528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Präsenzmelder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mit Stecksockel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Polycarbonat (PC)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</w:t>
      </w:r>
    </w:p>
    <w:p>
      <w:pPr>
        <w:keepLines w:val="1"/>
        <w:spacing w:after="0"/>
      </w:pPr>
      <w:r>
        <w:rPr>
          <w:sz w:val="20"/>
          <w:szCs w:val="20"/>
        </w:rPr>
        <w:t xml:space="preserve">passiv 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Ansprechhelligkeit (lx)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Eingänge für Lichtfühler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Erfassungsfeld Durchmesser auf Fußboden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Präsenzbereich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frontal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zu einer Seite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Optimale 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Stromaufnahme (A)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Temperatursensor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PIR-Sensoren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Überwachung einer gesamten Hausseite, von Lagern, Laderampen und Tiefgaragen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Artikelnummer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93067 | 92726 | 92123 | 93398 | 92467 | 97005 | 97004 | 97014 | 97024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B.E.G. Brück Electronic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2025-11-01T03:38:04+01:00</dcterms:created>
  <dcterms:modified xsi:type="dcterms:W3CDTF">2025-11-01T03:38:04+01:00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