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200 Flachrinnen, Rinnen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310,00 - 360,00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Kantenschutz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Zusatzinformationen</w:t>
      </w:r>
    </w:p>
    <w:p>
      <w:pPr>
        <w:keepLines w:val="1"/>
        <w:spacing w:after="0"/>
      </w:pPr>
      <w:r>
        <w:rPr>
          <w:sz w:val="20"/>
          <w:szCs w:val="20"/>
        </w:rPr>
        <w:t xml:space="preserve">Massive Gusszarge mit KTL-Beschichtung, Verschiebesicherung der Abdeckung, Sicherheitsfalz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2025-09-27T04:10:44+02:00</dcterms:created>
  <dcterms:modified xsi:type="dcterms:W3CDTF">2025-09-27T04:10:44+02:00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