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BIRCOsir 320 Rinne Bl. 1000mm ohne Gefälle l/b/h: 1000/490/450 mm feuerverzinkte 4mm-Massivstahlzarge,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4037084306274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30020326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Kastenrinne, Retentionsrinne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 Rinne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125, C 250, D 400, E 600, F 900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Kantenschutz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320,00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Gefälle Rinne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Gefälle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Zusatzinformationen</w:t>
      </w:r>
    </w:p>
    <w:p>
      <w:pPr>
        <w:keepLines w:val="1"/>
        <w:spacing w:after="0"/>
      </w:pPr>
      <w:r>
        <w:rPr>
          <w:sz w:val="20"/>
          <w:szCs w:val="20"/>
        </w:rPr>
        <w:t xml:space="preserve">Feuerverzinkte Massivstahlzarge im Beton verankert, BIRCOhyperbel-Bauform, einsehbare Dichtungsfuge, durchgehende Aufschwemmsicherung, Verschiebesicherung der 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Allgemeine bauaufsichtliche Zulassung</w:t>
      </w:r>
    </w:p>
    <w:p>
      <w:pPr>
        <w:keepLines w:val="1"/>
        <w:spacing w:after="0"/>
      </w:pPr>
      <w:r>
        <w:rPr>
          <w:sz w:val="20"/>
          <w:szCs w:val="20"/>
        </w:rPr>
        <w:t xml:space="preserve">Z-74.4-181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2025-10-05T02:21:00+02:00</dcterms:created>
  <dcterms:modified xsi:type="dcterms:W3CDTF">2025-10-05T02:21:00+02:00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