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BIRCOslim 100, Flachrinnen, Rinnen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Stahlzarge mit Zink-Aluminium-Magnesium-Beschichtung (Magnelis®), Bircohyperbel-Bauform, Sicherheitsfalz, Verschiebesicherung der Abdeckung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