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BIRCOtopline 130, Rinne ohne Sichtsteg, feststehende Bauhöhe 100mm, L/B:1000/ 130mm, verzinkt,einseitig perforiert,...</w:t>
      </w:r>
    </w:p>
    <w:p>
      <w:pPr/>
      <w:r>
        <w:rPr/>
        <w:t xml:space="preserve">BIRCO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4037084335618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0661210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Rinne</w:t>
      </w:r>
    </w:p>
    <w:p>
      <w:pPr>
        <w:keepLines w:val="1"/>
        <w:spacing w:after="0"/>
      </w:pPr>
      <w:r>
        <w:rPr>
          <w:sz w:val="20"/>
          <w:szCs w:val="20"/>
        </w:rPr>
        <w:t xml:space="preserve">Kastenrinne mit offenen Seitenwänden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 Rinne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Belastungsklasse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A 15, B 125, C 250, D 400, E 600, F 900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130,00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4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BIRCO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2025-10-07T00:58:35+02:00</dcterms:created>
  <dcterms:modified xsi:type="dcterms:W3CDTF">2025-10-07T00:58:35+02:00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