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Braas Dachschmuck First-Hahn 48 cm Dunkelbraun (engobiert)</w:t>
      </w:r>
    </w:p>
    <w:p>
      <w:pPr/>
      <w:r>
        <w:rPr/>
        <w:t xml:space="preserve">BMI Deutschland BRAAS</w:t>
      </w:r>
    </w:p>
    <w:p/>
    <w:p>
      <w:pPr/>
      <w:r>
        <w:pict>
          <v:shape type="#_x0000_t75" stroked="f" style="width:180pt; height:138,937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4015506240641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07004001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braun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engobiert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Produkt</w:t>
      </w:r>
    </w:p>
    <w:p>
      <w:pPr>
        <w:keepLines w:val="1"/>
        <w:spacing w:after="0"/>
      </w:pPr>
      <w:r>
        <w:rPr>
          <w:sz w:val="20"/>
          <w:szCs w:val="20"/>
        </w:rPr>
        <w:t xml:space="preserve">Tierform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Ton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170,00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480,00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370,00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27.10.2025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BMI Deutschland BRAAS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2025-10-27T23:51:04+01:00</dcterms:created>
  <dcterms:modified xsi:type="dcterms:W3CDTF">2025-10-27T23:51:04+01:00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