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Boon Edam Hochsicherheitskarusselltür - Tourlock 180</w:t>
      </w:r>
    </w:p>
    <w:p>
      <w:pPr/>
      <w:r>
        <w:rPr/>
        <w:t xml:space="preserve">Boon Edam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Karusselltür-Anlage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Durchschusshemmendes Glas BR4NS,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Glas,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540,00 - 1.080,00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2.300,00 - 3.200,00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integrierte LED-Beleuchtung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LEDs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1.048,00 - 1.474,00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Stromausfall</w:t>
      </w:r>
    </w:p>
    <w:p>
      <w:pPr>
        <w:keepLines w:val="1"/>
        <w:spacing w:after="0"/>
      </w:pPr>
      <w:r>
        <w:rPr>
          <w:sz w:val="20"/>
          <w:szCs w:val="20"/>
        </w:rPr>
        <w:t xml:space="preserve">Stromlos offen (fail-safe), Stromlos geschlossen (fail-secure) – Notentriegelung bei Stromausfall zum Öffnen der Fail-Secure-Tür von der gesicherten Seite aus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Standardeinstellung bei Feueralarm</w:t>
      </w:r>
    </w:p>
    <w:p>
      <w:pPr>
        <w:keepLines w:val="1"/>
        <w:spacing w:after="0"/>
      </w:pPr>
      <w:r>
        <w:rPr>
          <w:sz w:val="20"/>
          <w:szCs w:val="20"/>
        </w:rPr>
        <w:t xml:space="preserve">Konfigurierbar für das Lösen der Tourlock-Bremse, Feinabstimmung möglich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Reinigungsbetrieb, Umschaltung zwischen Karusselltürbetrieb und mittlerem/hoher Sicherheitsbetrieb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Benutzersicherheit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SRB, SRD, SRT Sicherheitspuffer, Not-Aus-Schalter, EBS-Sicherheitssensor, manuell Klappbare Rotorflügel (Türflügel) für die F&amp;R Funktion.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Personen pro 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Potenzialfreie E/A-Kontakte für nahezu alle ZugangskontrollsystemeKartenlesesystem|Gesichts- und Iriserkennung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Boon Edam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2025-10-12T01:29:23+02:00</dcterms:created>
  <dcterms:modified xsi:type="dcterms:W3CDTF">2025-10-12T01:29:23+02:00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