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180"/>
      </w:pPr>
      <w:r>
        <w:rPr>
          <w:sz w:val="48"/>
          <w:szCs w:val="48"/>
        </w:rPr>
        <w:t xml:space="preserve">WDVS Blechanschlussprofil 3809 - 2m</w:t>
      </w:r>
    </w:p>
    <w:p>
      <w:pPr/>
      <w:r>
        <w:rPr/>
        <w:t xml:space="preserve">Brillux</w:t>
      </w:r>
    </w:p>
    <w:p/>
    <w:p>
      <w:pPr/>
      <w:r>
        <w:pict>
          <v:shape type="#_x0000_t75" stroked="f" style="width:180pt; height:180pt; margin-left:0pt; margin-top:0pt; position:absolute; mso-position-horizontal:right; mso-position-vertical:top; mso-position-horizontal-relative:margin; mso-position-vertical-relative:line;">
            <w10:wrap type="square" anchorx="page" anchory="page"/>
            <v:imagedata r:id="rId7" o:title=""/>
          </v:shape>
        </w:pict>
      </w:r>
      <w:r>
        <w:rPr>
          <w:sz w:val="24"/>
          <w:szCs w:val="24"/>
        </w:rPr>
        <w:t xml:space="preserve">Eigenschaften</w:t>
      </w:r>
    </w:p>
    <w:p>
      <w:pPr>
        <w:spacing w:before="180" w:after="0"/>
      </w:pPr>
      <w:r>
        <w:rPr>
          <w:color w:val="6a6f75"/>
          <w:sz w:val="20"/>
          <w:szCs w:val="20"/>
        </w:rPr>
        <w:t xml:space="preserve">HAN:</w:t>
      </w:r>
    </w:p>
    <w:p>
      <w:pPr>
        <w:spacing w:after="0"/>
      </w:pPr>
      <w:r>
        <w:rPr>
          <w:sz w:val="20"/>
          <w:szCs w:val="20"/>
        </w:rPr>
        <w:t xml:space="preserve">3809.0200.0</w:t>
      </w:r>
    </w:p>
    <w:p>
      <w:pPr>
        <w:keepNext w:val="1"/>
        <w:keepLines w:val="1"/>
        <w:spacing w:before="120" w:after="0"/>
      </w:pPr>
      <w:r>
        <w:rPr>
          <w:color w:val="6a6f75"/>
          <w:sz w:val="20"/>
          <w:szCs w:val="20"/>
        </w:rPr>
        <w:t xml:space="preserve">Farbton</w:t>
      </w:r>
    </w:p>
    <w:p>
      <w:pPr>
        <w:keepLines w:val="1"/>
        <w:spacing w:after="0"/>
      </w:pPr>
      <w:r>
        <w:rPr>
          <w:sz w:val="20"/>
          <w:szCs w:val="20"/>
        </w:rPr>
        <w:t xml:space="preserve">blau, weiß</w:t>
      </w:r>
    </w:p>
    <w:p>
      <w:pPr>
        <w:keepNext w:val="1"/>
        <w:keepLines w:val="1"/>
        <w:spacing w:before="120" w:after="0"/>
      </w:pPr>
      <w:r>
        <w:rPr>
          <w:color w:val="6a6f75"/>
          <w:sz w:val="20"/>
          <w:szCs w:val="20"/>
        </w:rPr>
        <w:t xml:space="preserve">Profilart</w:t>
      </w:r>
    </w:p>
    <w:p>
      <w:pPr>
        <w:keepLines w:val="1"/>
        <w:spacing w:after="0"/>
      </w:pPr>
      <w:r>
        <w:rPr>
          <w:sz w:val="20"/>
          <w:szCs w:val="20"/>
        </w:rPr>
        <w:t xml:space="preserve">Anschlussprofil</w:t>
      </w:r>
    </w:p>
    <w:p>
      <w:pPr>
        <w:keepNext w:val="1"/>
        <w:keepLines w:val="1"/>
        <w:spacing w:before="120" w:after="0"/>
      </w:pPr>
      <w:r>
        <w:rPr>
          <w:color w:val="6a6f75"/>
          <w:sz w:val="20"/>
          <w:szCs w:val="20"/>
        </w:rPr>
        <w:t xml:space="preserve">Werkstoff</w:t>
      </w:r>
    </w:p>
    <w:p>
      <w:pPr>
        <w:keepLines w:val="1"/>
        <w:spacing w:after="0"/>
      </w:pPr>
      <w:r>
        <w:rPr>
          <w:sz w:val="20"/>
          <w:szCs w:val="20"/>
        </w:rPr>
        <w:t xml:space="preserve">Kunststoff</w:t>
      </w:r>
    </w:p>
    <w:p>
      <w:pPr>
        <w:keepNext w:val="1"/>
        <w:keepLines w:val="1"/>
        <w:spacing w:before="120" w:after="0"/>
      </w:pPr>
      <w:r>
        <w:rPr>
          <w:color w:val="6a6f75"/>
          <w:sz w:val="20"/>
          <w:szCs w:val="20"/>
        </w:rPr>
        <w:t xml:space="preserve">Länge (mm)</w:t>
      </w:r>
    </w:p>
    <w:p>
      <w:pPr>
        <w:keepLines w:val="1"/>
        <w:spacing w:after="0"/>
      </w:pPr>
      <w:r>
        <w:rPr>
          <w:sz w:val="20"/>
          <w:szCs w:val="20"/>
        </w:rPr>
        <w:t xml:space="preserve">2.000,00</w:t>
      </w:r>
    </w:p>
    <w:p>
      <w:pPr>
        <w:keepNext w:val="1"/>
        <w:keepLines w:val="1"/>
        <w:spacing w:before="120" w:after="0"/>
      </w:pPr>
      <w:r>
        <w:rPr>
          <w:color w:val="6a6f75"/>
          <w:sz w:val="20"/>
          <w:szCs w:val="20"/>
        </w:rPr>
        <w:t xml:space="preserve">Ausführung</w:t>
      </w:r>
    </w:p>
    <w:p>
      <w:pPr>
        <w:keepLines w:val="1"/>
        <w:spacing w:after="0"/>
      </w:pPr>
      <w:r>
        <w:rPr>
          <w:sz w:val="20"/>
          <w:szCs w:val="20"/>
        </w:rPr>
        <w:t xml:space="preserve">speziell geformtes Aufsteckprofil mit variabler Aufsteckkante (über eine Sollbruchstelle kürzbar) und Gewebestreifen sowie ausgeprägter Tropf-/Putzkante für eine gezielte Wasserabführung</w:t>
      </w:r>
    </w:p>
    <w:p>
      <w:pPr>
        <w:keepNext w:val="1"/>
        <w:keepLines w:val="1"/>
        <w:spacing w:before="120" w:after="0"/>
      </w:pPr>
      <w:r>
        <w:rPr>
          <w:color w:val="6a6f75"/>
          <w:sz w:val="20"/>
          <w:szCs w:val="20"/>
        </w:rPr>
        <w:t xml:space="preserve">Anwendungsbereich</w:t>
      </w:r>
    </w:p>
    <w:p>
      <w:pPr>
        <w:keepLines w:val="1"/>
        <w:spacing w:after="0"/>
      </w:pPr>
      <w:r>
        <w:rPr>
          <w:sz w:val="20"/>
          <w:szCs w:val="20"/>
        </w:rPr>
        <w:t xml:space="preserve">unterer Anschluss eines WDVS an vorhandene Blechprofile, horizontale Sturzausbildung bei Rollladenkästen mit unterseitigem Blechanschluss, überputzbare Alternative zum Sockelprofil, durch Umbiegen des Lochschenkels gleichzeitig der Eckschutz, als Tropfkantenprofil durch Aufstecken auf montierte Sockelprofile</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gridCol/>
      <w:gridCol/>
    </w:tblGrid>
    <w:tblPr>
      <w:tblW w:w="5000" w:type="pct"/>
      <w:tblLayout w:type="autofit"/>
      <w:bidiVisual w:val="0"/>
      <w:tblCellMar>
        <w:top w:w="60" w:type="dxa"/>
      </w:tblCellMar>
      <w:tblBorders>
        <w:top w:val="single" w:sz="6"/>
      </w:tblBorders>
    </w:tblPr>
    <w:tr>
      <w:trPr/>
      <w:tc>
        <w:tcPr/>
        <w:p>
          <w:pPr>
            <w:jc w:val="left"/>
          </w:pPr>
          <w:r>
            <w:rPr>
              <w:sz w:val="20"/>
              <w:szCs w:val="20"/>
            </w:rPr>
            <w:t xml:space="preserve">05.10.2025</w:t>
          </w:r>
        </w:p>
      </w:tc>
      <w:tc>
        <w:tcPr/>
        <w:p>
          <w:pPr>
            <w:jc w:val="center"/>
          </w:pPr>
          <w:hyperlink r:id="rId1" w:history="1">
            <w:r>
              <w:rPr>
                <w:sz w:val="20"/>
                <w:szCs w:val="20"/>
              </w:rPr>
              <w:t xml:space="preserve">powered by Heinze</w:t>
            </w:r>
          </w:hyperlink>
        </w:p>
      </w:tc>
      <w:tc>
        <w:tcPr/>
        <w:p>
          <w:pPr>
            <w:jc w:val="right"/>
          </w:pPr>
          <w:r>
            <w:fldChar w:fldCharType="begin"/>
          </w:r>
          <w:r>
            <w:rPr>
              <w:sz w:val="20"/>
              <w:szCs w:val="20"/>
            </w:rPr>
            <w:instrText xml:space="preserve">PAGE</w:instrText>
          </w:r>
          <w:r>
            <w:fldChar w:fldCharType="separate"/>
          </w:r>
          <w:r>
            <w:fldChar w:fldCharType="end"/>
          </w:r>
          <w:r>
            <w:rPr>
              <w:sz w:val="20"/>
              <w:szCs w:val="20"/>
            </w:rPr>
            <w:t xml:space="preserve"> von </w:t>
          </w:r>
          <w:r>
            <w:fldChar w:fldCharType="begin"/>
          </w:r>
          <w:r>
            <w:rPr>
              <w:sz w:val="20"/>
              <w:szCs w:val="20"/>
            </w:rPr>
            <w:instrText xml:space="preserve">NUMPAGES</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360" w:line="288" w:lineRule="auto"/>
      <w:pBdr>
        <w:bottom w:val="single" w:sz="6"/>
      </w:pBdr>
    </w:pPr>
    <w:r>
      <w:pict>
        <v:shape type="#_x0000_t75" stroked="f" style="width:69,166666666667pt; height:25pt; margin-left:0pt; margin-top:0pt; position:absolute; mso-position-horizontal:right; mso-position-vertical:top; mso-position-horizontal-relative:margin; mso-position-vertical-relative:line;">
          <w10:wrap type="square" anchorx="page" anchory="page"/>
          <v:imagedata r:id="rId1" o:title=""/>
        </v:shape>
      </w:pict>
    </w:r>
    <w:r>
      <w:rPr>
        <w:sz w:val="32"/>
        <w:szCs w:val="32"/>
      </w:rPr>
      <w:t xml:space="preserve">Brillux</w:t>
    </w:r>
    <w:b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ahoma" w:hAnsi="Tahoma" w:eastAsia="Tahoma" w:cs="Tahoma"/>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is-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2025-10-05T00:19:27+02:00</dcterms:created>
  <dcterms:modified xsi:type="dcterms:W3CDTF">2025-10-05T00:19:27+02:00</dcterms:modified>
</cp:coreProperties>
</file>

<file path=docProps/custom.xml><?xml version="1.0" encoding="utf-8"?>
<Properties xmlns="http://schemas.openxmlformats.org/officeDocument/2006/custom-properties" xmlns:vt="http://schemas.openxmlformats.org/officeDocument/2006/docPropsVTypes"/>
</file>