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CLAGE E-Komfort-Durchlauferhitzer DSX Touch</w:t>
      </w:r>
    </w:p>
    <w:p>
      <w:pPr/>
      <w:r>
        <w:rPr/>
        <w:t xml:space="preserve">CLAGE</w:t>
      </w:r>
    </w:p>
    <w:p/>
    <w:p>
      <w:pPr/>
      <w:r>
        <w:pict>
          <v:shape type="#_x0000_t75" stroked="f" style="width:180pt; height:177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3200-36600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kaltes Trinkwasser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Warmwasser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Schnittstelle</w:t>
      </w:r>
    </w:p>
    <w:p>
      <w:pPr>
        <w:keepLines w:val="1"/>
        <w:spacing w:after="0"/>
      </w:pPr>
      <w:r>
        <w:rPr>
          <w:sz w:val="20"/>
          <w:szCs w:val="20"/>
        </w:rPr>
        <w:t xml:space="preserve">Bluetooth, WLAN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Energieeffizienzklasse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Heizsystem</w:t>
      </w:r>
    </w:p>
    <w:p>
      <w:pPr>
        <w:keepLines w:val="1"/>
        <w:spacing w:after="0"/>
      </w:pPr>
      <w:r>
        <w:rPr>
          <w:sz w:val="20"/>
          <w:szCs w:val="20"/>
        </w:rPr>
        <w:t xml:space="preserve">Blankdraht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Sicherheitsabschaltung</w:t>
      </w:r>
    </w:p>
    <w:p>
      <w:pPr>
        <w:keepLines w:val="1"/>
        <w:spacing w:after="0"/>
      </w:pPr>
      <w:r>
        <w:rPr>
          <w:sz w:val="20"/>
          <w:szCs w:val="20"/>
        </w:rPr>
        <w:t xml:space="preserve">Druckabschaltung, elektronisch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18.000,00 - 27.000,00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zulässiger Betriebsdruck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Für Wasserspar-Armaturen geeignet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Solartauglich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Bedienelement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Touchdisplay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Fernbedienung inklusive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Monitoring per Smart-Control-App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CLAGE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2025-09-27T02:12:09+02:00</dcterms:created>
  <dcterms:modified xsi:type="dcterms:W3CDTF">2025-09-27T02:12:09+02:00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