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Individual Naturstein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