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FOAMGLAS® TAPERED F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dx - extrem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Tapered Roof System (Gefälledach) | Flachdach | Bodendämmung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550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1600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 σ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0.57 (inkl. Sicherheitsbeiwert 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Punktlast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1.0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Steifemodul E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~300 - 500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Temperaturleitfähigkeit bei 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3.5 x 10-7 m2/sec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 µ</w:t>
      </w:r>
    </w:p>
    <w:p>
      <w:pPr>
        <w:keepLines w:val="1"/>
        <w:spacing w:after="0"/>
      </w:pPr>
      <w:r>
        <w:rPr>
          <w:sz w:val="20"/>
          <w:szCs w:val="20"/>
        </w:rPr>
        <w:t xml:space="preserve">∞ (unendlich)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konstant wärmedämmend | schädlingssicher | hoch druckfest | maßbeständig | ökologisch | Radonschutz | dampfdicht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Wärmeausdehnungskoeffizient</w:t>
      </w:r>
    </w:p>
    <w:p>
      <w:pPr>
        <w:keepLines w:val="1"/>
        <w:spacing w:after="0"/>
      </w:pPr>
      <w:r>
        <w:rPr>
          <w:sz w:val="20"/>
          <w:szCs w:val="20"/>
        </w:rPr>
        <w:t xml:space="preserve">9.0 x 10-6 K-1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Wärmespeicherkapazität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1000 J/(kg·K)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-265 - 430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Bettungskennziffer</w:t>
      </w:r>
    </w:p>
    <w:p>
      <w:pPr>
        <w:keepLines w:val="1"/>
        <w:spacing w:after="0"/>
      </w:pPr>
      <w:r>
        <w:rPr>
          <w:sz w:val="20"/>
          <w:szCs w:val="20"/>
        </w:rPr>
        <w:t xml:space="preserve">~820 MN/m3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2025-10-02T22:55:01+02:00</dcterms:created>
  <dcterms:modified xsi:type="dcterms:W3CDTF">2025-10-02T22:55:01+02:00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