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TAPERED S3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dx - extrem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Tapered Roof System (Gefälledach) | Flachdach | Bodendämmung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0.33 (inkl. Sicherheitsbeiwert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~130 - 150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4.1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Bettungskennziffer</w:t>
      </w:r>
    </w:p>
    <w:p>
      <w:pPr>
        <w:keepLines w:val="1"/>
        <w:spacing w:after="0"/>
      </w:pPr>
      <w:r>
        <w:rPr>
          <w:sz w:val="20"/>
          <w:szCs w:val="20"/>
        </w:rPr>
        <w:t xml:space="preserve">~820 MN/m3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2025-10-01T22:24:41+02:00</dcterms:created>
  <dcterms:modified xsi:type="dcterms:W3CDTF">2025-10-01T22:24:41+02:00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