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FOAMGLAS® TAPERED T3+</w:t>
      </w:r>
    </w:p>
    <w:p>
      <w:pPr/>
      <w:r>
        <w:rPr/>
        <w:t xml:space="preserve">Deutsche FOAMGLAS</w:t>
      </w:r>
    </w:p>
    <w:p/>
    <w:p>
      <w:pPr/>
      <w:r>
        <w:pict>
          <v:shape type="#_x0000_t75" stroked="f" style="width:180pt; height:10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 Wärmedämmstoff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DAA, DAD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Schaumglas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A, 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säurebeständig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Druckbelastbarkeitsstufe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dh - hohe Druckbelastbarkeit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unkaschiert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wasserundurchlässig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-265,00 - 430,00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</w:t>
      </w:r>
    </w:p>
    <w:p>
      <w:pPr>
        <w:keepLines w:val="1"/>
        <w:spacing w:after="0"/>
      </w:pPr>
      <w:r>
        <w:rPr>
          <w:sz w:val="20"/>
          <w:szCs w:val="20"/>
        </w:rPr>
        <w:t xml:space="preserve">Tapered Roof System (Gefälledach)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Biegefestigkeit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400 kPa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500 kPa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Punktlast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1.5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Wasserdampfdiffusionswiderstandszahl µ</w:t>
      </w:r>
    </w:p>
    <w:p>
      <w:pPr>
        <w:keepLines w:val="1"/>
        <w:spacing w:after="0"/>
      </w:pPr>
      <w:r>
        <w:rPr>
          <w:sz w:val="20"/>
          <w:szCs w:val="20"/>
        </w:rPr>
        <w:t xml:space="preserve">∞ (unendlich)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Weitere 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konstant wärmedämmend | schädlingssicher | hoch druckfest | maßbeständig | ökologisch | Radonschutz | dampfdicht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Wärmeausdehnungskoeffizient</w:t>
      </w:r>
    </w:p>
    <w:p>
      <w:pPr>
        <w:keepLines w:val="1"/>
        <w:spacing w:after="0"/>
      </w:pPr>
      <w:r>
        <w:rPr>
          <w:sz w:val="20"/>
          <w:szCs w:val="20"/>
        </w:rPr>
        <w:t xml:space="preserve">9.0 x 10-6 K-1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Wärmespeicherkapazität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1000 J/(kg·K)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150 kPa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Kriechverhalten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(1.5/1/50) 225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Deutsche FOAMGLAS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2025-10-02T22:55:14+02:00</dcterms:created>
  <dcterms:modified xsi:type="dcterms:W3CDTF">2025-10-02T22:55:14+02:00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