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PC® 500 Kleber - Einkomponenten-Kleber (Thixotrop)</w:t>
      </w:r>
    </w:p>
    <w:p>
      <w:pPr/>
      <w:r>
        <w:rPr/>
        <w:t xml:space="preserve">Deutsche FOAMGLAS</w:t>
      </w:r>
    </w:p>
    <w:p/>
    <w:p>
      <w:pPr/>
      <w:r>
        <w:pict>
          <v:shape type="#_x0000_t75" stroked="f" style="width:180pt; height:1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lösemittelarm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Weitere 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wasserunlöslich nach dem vollständigen Trocknen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Antrocknungszeit</w:t>
      </w:r>
    </w:p>
    <w:p>
      <w:pPr>
        <w:keepLines w:val="1"/>
        <w:spacing w:after="0"/>
      </w:pPr>
      <w:r>
        <w:rPr>
          <w:sz w:val="20"/>
          <w:szCs w:val="20"/>
        </w:rPr>
        <w:t xml:space="preserve">mehrere Stunden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Austrocknungszeit</w:t>
      </w:r>
    </w:p>
    <w:p>
      <w:pPr>
        <w:keepLines w:val="1"/>
        <w:spacing w:after="0"/>
      </w:pPr>
      <w:r>
        <w:rPr>
          <w:sz w:val="20"/>
          <w:szCs w:val="20"/>
        </w:rPr>
        <w:t xml:space="preserve">mehrere Monate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Gebinde / Verpackung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25 kg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Konsistenz</w:t>
      </w:r>
    </w:p>
    <w:p>
      <w:pPr>
        <w:keepLines w:val="1"/>
        <w:spacing w:after="0"/>
      </w:pPr>
      <w:r>
        <w:rPr>
          <w:sz w:val="20"/>
          <w:szCs w:val="20"/>
        </w:rPr>
        <w:t xml:space="preserve">pastös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Lösungsmittel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Giscode</w:t>
      </w:r>
    </w:p>
    <w:p>
      <w:pPr>
        <w:keepLines w:val="1"/>
        <w:spacing w:after="0"/>
      </w:pPr>
      <w:r>
        <w:rPr>
          <w:sz w:val="20"/>
          <w:szCs w:val="20"/>
        </w:rPr>
        <w:t xml:space="preserve">BBP 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Deutsche FOAMGLAS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2025-10-20T01:13:33+02:00</dcterms:created>
  <dcterms:modified xsi:type="dcterms:W3CDTF">2025-10-20T01:13:33+02:00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