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Sicherheitskarusselltür Geryon SRD-S01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SRD-S01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Bürsten auswechselbar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Stoßgriff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außenlaufend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Nachtabschluss, ohne Nachtabschluss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Drehtakt in 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120 |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 VSG 8, alternativ metallverkleidet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Türflügelkreuz</w:t>
      </w:r>
    </w:p>
    <w:p>
      <w:pPr>
        <w:keepLines w:val="1"/>
        <w:spacing w:after="0"/>
      </w:pPr>
      <w:r>
        <w:rPr>
          <w:sz w:val="20"/>
          <w:szCs w:val="20"/>
        </w:rPr>
        <w:t xml:space="preserve">T25 ohne Mittelsäule oder –profil, Verglasung ESG | Bügelgriffe schwarz | Horizontale und vertikale Sicherheitsleisten an den Türflügeln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Obere Abdeckung/Decke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Glasdecke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thermisch getrennt</w:t>
      </w:r>
    </w:p>
    <w:p>
      <w:pPr>
        <w:keepLines w:val="1"/>
        <w:spacing w:after="0"/>
      </w:pPr>
      <w:r>
        <w:rPr>
          <w:sz w:val="20"/>
          <w:szCs w:val="20"/>
        </w:rPr>
        <w:t xml:space="preserve">In der Fassadenebene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2025-10-03T22:26:30+02:00</dcterms:created>
  <dcterms:modified xsi:type="dcterms:W3CDTF">2025-10-03T22:26:30+02:00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