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EGO Dichtstoffwerke EGOSILICON 351 NATURSTEIN</w:t>
      </w:r>
    </w:p>
    <w:p>
      <w:pPr/>
      <w:r>
        <w:rPr/>
        <w:t xml:space="preserve">EGO Dichtstoffwerke</w:t>
      </w:r>
    </w:p>
    <w:p/>
    <w:p>
      <w:pPr/>
      <w:r>
        <w:pict>
          <v:shape type="#_x0000_t75" stroked="f" style="width:180pt; height:391,6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Anwendung</w:t>
      </w:r>
    </w:p>
    <w:p>
      <w:pPr>
        <w:keepLines w:val="1"/>
        <w:spacing w:after="0"/>
      </w:pPr>
      <w:r>
        <w:rPr>
          <w:sz w:val="20"/>
          <w:szCs w:val="20"/>
        </w:rPr>
        <w:t xml:space="preserve">innen</w:t>
      </w:r>
    </w:p>
    <w:p>
      <w:pPr>
        <w:keepNext w:val="1"/>
        <w:keepLines w:val="1"/>
        <w:spacing w:before="120" w:after="0"/>
      </w:pPr>
      <w:r>
        <w:rPr>
          <w:color w:val="6a6f75"/>
          <w:sz w:val="20"/>
          <w:szCs w:val="20"/>
        </w:rPr>
        <w:t xml:space="preserve">Dichtheit</w:t>
      </w:r>
    </w:p>
    <w:p>
      <w:pPr>
        <w:keepLines w:val="1"/>
        <w:spacing w:after="0"/>
      </w:pPr>
      <w:r>
        <w:rPr>
          <w:sz w:val="20"/>
          <w:szCs w:val="20"/>
        </w:rPr>
        <w:t xml:space="preserve">wasserbeständig</w:t>
      </w:r>
    </w:p>
    <w:p>
      <w:pPr>
        <w:keepNext w:val="1"/>
        <w:keepLines w:val="1"/>
        <w:spacing w:before="120" w:after="0"/>
      </w:pPr>
      <w:r>
        <w:rPr>
          <w:color w:val="6a6f75"/>
          <w:sz w:val="20"/>
          <w:szCs w:val="20"/>
        </w:rPr>
        <w:t xml:space="preserve">Farbton</w:t>
      </w:r>
    </w:p>
    <w:p>
      <w:pPr>
        <w:keepLines w:val="1"/>
        <w:spacing w:after="0"/>
      </w:pPr>
      <w:r>
        <w:rPr>
          <w:sz w:val="20"/>
          <w:szCs w:val="20"/>
        </w:rPr>
        <w:t xml:space="preserve">anthrazit, beige, braun, dunkelgrau, grau, hellgrau, orange, schwarz, transparent, weiß</w:t>
      </w:r>
    </w:p>
    <w:p>
      <w:pPr>
        <w:keepNext w:val="1"/>
        <w:keepLines w:val="1"/>
        <w:spacing w:before="120" w:after="0"/>
      </w:pPr>
      <w:r>
        <w:rPr>
          <w:color w:val="6a6f75"/>
          <w:sz w:val="20"/>
          <w:szCs w:val="20"/>
        </w:rPr>
        <w:t xml:space="preserve">Werkstoff</w:t>
      </w:r>
    </w:p>
    <w:p>
      <w:pPr>
        <w:keepLines w:val="1"/>
        <w:spacing w:after="0"/>
      </w:pPr>
      <w:r>
        <w:rPr>
          <w:sz w:val="20"/>
          <w:szCs w:val="20"/>
        </w:rPr>
        <w:t xml:space="preserve">Silikon</w:t>
      </w:r>
    </w:p>
    <w:p>
      <w:pPr>
        <w:keepNext w:val="1"/>
        <w:keepLines w:val="1"/>
        <w:spacing w:before="120" w:after="0"/>
      </w:pPr>
      <w:r>
        <w:rPr>
          <w:color w:val="6a6f75"/>
          <w:sz w:val="20"/>
          <w:szCs w:val="20"/>
        </w:rPr>
        <w:t xml:space="preserve">Anzahl Komponenten</w:t>
      </w:r>
    </w:p>
    <w:p>
      <w:pPr>
        <w:keepLines w:val="1"/>
        <w:spacing w:after="0"/>
      </w:pPr>
      <w:r>
        <w:rPr>
          <w:sz w:val="20"/>
          <w:szCs w:val="20"/>
        </w:rPr>
        <w:t xml:space="preserve">1</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E</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chemikalienbeständig gem. Herstellerangabe</w:t>
      </w:r>
    </w:p>
    <w:p>
      <w:pPr>
        <w:keepNext w:val="1"/>
        <w:keepLines w:val="1"/>
        <w:spacing w:before="120" w:after="0"/>
      </w:pPr>
      <w:r>
        <w:rPr>
          <w:color w:val="6a6f75"/>
          <w:sz w:val="20"/>
          <w:szCs w:val="20"/>
        </w:rPr>
        <w:t xml:space="preserve">Lösemittelhaltigkeit / Wasserverdünnbarkeit</w:t>
      </w:r>
    </w:p>
    <w:p>
      <w:pPr>
        <w:keepLines w:val="1"/>
        <w:spacing w:after="0"/>
      </w:pPr>
      <w:r>
        <w:rPr>
          <w:sz w:val="20"/>
          <w:szCs w:val="20"/>
        </w:rPr>
        <w:t xml:space="preserve">lösemittelfrei</w:t>
      </w:r>
    </w:p>
    <w:p>
      <w:pPr>
        <w:keepNext w:val="1"/>
        <w:keepLines w:val="1"/>
        <w:spacing w:before="120" w:after="0"/>
      </w:pPr>
      <w:r>
        <w:rPr>
          <w:color w:val="6a6f75"/>
          <w:sz w:val="20"/>
          <w:szCs w:val="20"/>
        </w:rPr>
        <w:t xml:space="preserve">Mögliche Haftgründe/Substrate (unbesch.)</w:t>
      </w:r>
    </w:p>
    <w:p>
      <w:pPr>
        <w:keepLines w:val="1"/>
        <w:spacing w:after="0"/>
      </w:pPr>
      <w:r>
        <w:rPr>
          <w:sz w:val="20"/>
          <w:szCs w:val="20"/>
        </w:rPr>
        <w:t xml:space="preserve">Emailleoberflächen, Glasoberflächen, Granitoberflächen, Keramikoberflächen, Kunststeinoberflächen, Natursteinoberflächen</w:t>
      </w:r>
    </w:p>
    <w:p>
      <w:pPr>
        <w:keepNext w:val="1"/>
        <w:keepLines w:val="1"/>
        <w:spacing w:before="120" w:after="0"/>
      </w:pPr>
      <w:r>
        <w:rPr>
          <w:color w:val="6a6f75"/>
          <w:sz w:val="20"/>
          <w:szCs w:val="20"/>
        </w:rPr>
        <w:t xml:space="preserve">Dichte (kg/m³)</w:t>
      </w:r>
    </w:p>
    <w:p>
      <w:pPr>
        <w:keepLines w:val="1"/>
        <w:spacing w:after="0"/>
      </w:pPr>
      <w:r>
        <w:rPr>
          <w:sz w:val="20"/>
          <w:szCs w:val="20"/>
        </w:rPr>
        <w:t xml:space="preserve">1.000,00 - 1.400,00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transparent 0300, transparent milchig 0305, transparent grau 0370, weiß 1000, signalweiß 1005, carraraweiß 1004, verkehrsweiß 1670, grauweiß 1401, lichtgrau 9670, pergamon 1970, perlgrau 8870, nebel 9390, manhattan 2670, seidengrau 7500, kieselgrau 8400, mörtelgrau 9100, sanitärgrau 9700, betongrau 7470, anthrazitgrau 8171, anthrazit 8170, schwarz 8000, nirosta 7105, jasmin 2270, sandsteinbeige 2501, anemone 2370, beige 2570, bahamabeige 6170, sunset 3270, orange braun 6680, eiche 6400, braun 6070</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67,083333333333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EGO Dichtstoffwerke</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2025-10-01T22:09:51+02:00</dcterms:created>
  <dcterms:modified xsi:type="dcterms:W3CDTF">2025-10-01T22:09:51+02:00</dcterms:modified>
</cp:coreProperties>
</file>

<file path=docProps/custom.xml><?xml version="1.0" encoding="utf-8"?>
<Properties xmlns="http://schemas.openxmlformats.org/officeDocument/2006/custom-properties" xmlns:vt="http://schemas.openxmlformats.org/officeDocument/2006/docPropsVTypes"/>
</file>