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und Kratzkante 512 PL Innova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Innova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