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ERFURT-Rauhfaser 52</w:t>
      </w:r>
    </w:p>
    <w:p>
      <w:pPr/>
      <w:r>
        <w:rPr/>
        <w:t xml:space="preserve">Erfurt &amp; Sohn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4000599797523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1000266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Oberflächenaufträge</w:t>
      </w:r>
    </w:p>
    <w:p>
      <w:pPr>
        <w:keepLines w:val="1"/>
        <w:spacing w:after="0"/>
      </w:pPr>
      <w:r>
        <w:rPr>
          <w:sz w:val="20"/>
          <w:szCs w:val="20"/>
        </w:rPr>
        <w:t xml:space="preserve">ein- bis zweimal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Grundbeschichtungsstoff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farblos, pigmentiert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Beschichtungsstoff Grundbeschichtung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Beschichtungsstoff Grundbeschichtung, Grundbeschichtungsstoff wasserbasiert, Haftbrücke, verdünnter Kleister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Gipsputz P IV, Kalkputz P I, Kalkzementputz P II, Lehmputz, Zementputz P 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Qualitätsstufe 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Q2 (Standardausführung)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Verarbeitungstechnologie Beschichtung/Bekleidung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rollen, spritzen, streichen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0,53 - 0,75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33,50 - 125,00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Anmerkung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AT und AU hängen voneinander ab, je nach Untergrund werden unterschiedliche Vorbehandlungen und Kleister verwendet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mit Gipskartonuntergrund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Glasfasern | Schwermetallverbindungen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Leicht entfernbar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geglättet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Rollenformate</w:t>
      </w:r>
    </w:p>
    <w:p>
      <w:pPr>
        <w:keepLines w:val="1"/>
        <w:spacing w:after="0"/>
      </w:pPr>
      <w:r>
        <w:rPr>
          <w:sz w:val="20"/>
          <w:szCs w:val="20"/>
        </w:rPr>
        <w:t xml:space="preserve">33.5 x 0.53 m | 125 x 0.75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Sonstige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Umweltfreundlich und wohngesund, Frei von PVC und Weichmachern, feuchtigkeitsregulierend, Für Allergiker geeignet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Erfurt &amp; Sohn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2025-09-27T22:06:01+02:00</dcterms:created>
  <dcterms:modified xsi:type="dcterms:W3CDTF">2025-09-27T22:06:01+02:00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