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iCon Möbelwaschtisch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Waschtischmöbel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glänzend, Schmutz abweisend, Standard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Einzelbecken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Keramik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Ablagefläche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Armaturenloch</w:t>
      </w:r>
    </w:p>
    <w:p>
      <w:pPr>
        <w:keepLines w:val="1"/>
        <w:spacing w:after="0"/>
      </w:pPr>
      <w:r>
        <w:rPr>
          <w:sz w:val="20"/>
          <w:szCs w:val="20"/>
        </w:rPr>
        <w:t xml:space="preserve">links und rechts, Mitte, ohne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Dübelbolzen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Einbau/Montage/Aufstellung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Schrank-Waschtisch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Ausladung Becken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Breite/Durchmesser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600,00 - 1.200,00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2025-09-27T04:09:49+02:00</dcterms:created>
  <dcterms:modified xsi:type="dcterms:W3CDTF">2025-09-27T04:09:49+02:00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