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RECREATION 45 20.5 ML - Bahnen</w:t>
      </w:r>
    </w:p>
    <w:p>
      <w:pPr/>
      <w:r>
        <w:rPr/>
        <w:t xml:space="preserve">Gerflor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Benutzungsintensität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Klasse 34, Klasse 42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beige, blau, braun, grau, grün, orange, rot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Polyvinylchlorid (PVC)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20.500,00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Aufladungsspannung im Begehversuch</w:t>
      </w:r>
    </w:p>
    <w:p>
      <w:pPr>
        <w:keepLines w:val="1"/>
        <w:spacing w:after="0"/>
      </w:pPr>
      <w:r>
        <w:rPr>
          <w:sz w:val="20"/>
          <w:szCs w:val="20"/>
        </w:rPr>
        <w:t xml:space="preserve">max. 2 kV (antistatisch)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kleben, schweißen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Cfl-s1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chemikalienbeständig gem. Herstellerangabe, haushaltschemikalienbeständig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Formaldehyd Emissionsklasse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E1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Lieferform</w:t>
      </w:r>
    </w:p>
    <w:p>
      <w:pPr>
        <w:keepLines w:val="1"/>
        <w:spacing w:after="0"/>
      </w:pPr>
      <w:r>
        <w:rPr>
          <w:sz w:val="20"/>
          <w:szCs w:val="20"/>
        </w:rPr>
        <w:t xml:space="preserve">Rolle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Rückenausrüstung</w:t>
      </w:r>
    </w:p>
    <w:p>
      <w:pPr>
        <w:keepLines w:val="1"/>
        <w:spacing w:after="0"/>
      </w:pPr>
      <w:r>
        <w:rPr>
          <w:sz w:val="20"/>
          <w:szCs w:val="20"/>
        </w:rPr>
        <w:t xml:space="preserve">Schaumausrüstung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Verschleißgruppe/-klasse Bodenbelag</w:t>
      </w:r>
    </w:p>
    <w:p>
      <w:pPr>
        <w:keepLines w:val="1"/>
        <w:spacing w:after="0"/>
      </w:pPr>
      <w:r>
        <w:rPr>
          <w:sz w:val="20"/>
          <w:szCs w:val="20"/>
        </w:rPr>
        <w:t xml:space="preserve">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Gesamtdicke Belag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2,65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Reflexionsgrad (%)</w:t>
      </w:r>
    </w:p>
    <w:p>
      <w:pPr>
        <w:keepLines w:val="1"/>
        <w:spacing w:after="0"/>
      </w:pPr>
      <w:r>
        <w:rPr>
          <w:sz w:val="20"/>
          <w:szCs w:val="20"/>
        </w:rPr>
        <w:t xml:space="preserve">8,90 - 44,00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Resteindruck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0,20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0,25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Gerflor_Farbcode</w:t>
      </w:r>
    </w:p>
    <w:p>
      <w:pPr>
        <w:keepLines w:val="1"/>
        <w:spacing w:after="0"/>
      </w:pPr>
      <w:r>
        <w:rPr>
          <w:sz w:val="20"/>
          <w:szCs w:val="20"/>
        </w:rPr>
        <w:t xml:space="preserve">2402, 2711, 6058, 6062, 6154, 6160, 6556, 6563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Desinfektionsmittelbeständig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Oberflächenvergütung</w:t>
      </w:r>
    </w:p>
    <w:p>
      <w:pPr>
        <w:keepLines w:val="1"/>
        <w:spacing w:after="0"/>
      </w:pPr>
      <w:r>
        <w:rPr>
          <w:sz w:val="20"/>
          <w:szCs w:val="20"/>
        </w:rPr>
        <w:t xml:space="preserve">PUR Protect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Antibakterielle Aktivität (E. coli – S. aureus – MRSA)</w:t>
      </w:r>
    </w:p>
    <w:p>
      <w:pPr>
        <w:keepLines w:val="1"/>
        <w:spacing w:after="0"/>
      </w:pPr>
      <w:r>
        <w:rPr>
          <w:sz w:val="20"/>
          <w:szCs w:val="20"/>
        </w:rPr>
        <w:t xml:space="preserve">&gt; 99 % wachstumshemmend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Verschleißverhalten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≤ 2,0 mm³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Druckfestigkeit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≤ 0.5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Reibungsfestigkeit (mg)</w:t>
      </w:r>
    </w:p>
    <w:p>
      <w:pPr>
        <w:keepLines w:val="1"/>
        <w:spacing w:after="0"/>
      </w:pPr>
      <w:r>
        <w:rPr>
          <w:sz w:val="20"/>
          <w:szCs w:val="20"/>
        </w:rPr>
        <w:t xml:space="preserve">≤ 350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Schaumträger</w:t>
      </w:r>
    </w:p>
    <w:p>
      <w:pPr>
        <w:keepLines w:val="1"/>
        <w:spacing w:after="0"/>
      </w:pPr>
      <w:r>
        <w:rPr>
          <w:sz w:val="20"/>
          <w:szCs w:val="20"/>
        </w:rPr>
        <w:t xml:space="preserve">100 % Vinyl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SA - Shock Absorption (Kraftabbau) EN 14904</w:t>
      </w:r>
    </w:p>
    <w:p>
      <w:pPr>
        <w:keepLines w:val="1"/>
        <w:spacing w:after="0"/>
      </w:pPr>
      <w:r>
        <w:rPr>
          <w:sz w:val="20"/>
          <w:szCs w:val="20"/>
        </w:rPr>
        <w:t xml:space="preserve">Kategorie P1: 25 % Kraftabbau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Schlag-und Stoβfestigkeit (N/m)</w:t>
      </w:r>
    </w:p>
    <w:p>
      <w:pPr>
        <w:keepLines w:val="1"/>
        <w:spacing w:after="0"/>
      </w:pPr>
      <w:r>
        <w:rPr>
          <w:sz w:val="20"/>
          <w:szCs w:val="20"/>
        </w:rPr>
        <w:t xml:space="preserve">≥ 8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7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Gerflor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2025-10-07T20:49:15+02:00</dcterms:created>
  <dcterms:modified xsi:type="dcterms:W3CDTF">2025-10-07T20:49:15+02:00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