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Schließkörper TS 4000 EN 1-6 Edelstahl ähnlich</w:t>
      </w:r>
    </w:p>
    <w:p>
      <w:pPr/>
      <w:r>
        <w:rPr/>
        <w:t xml:space="preserve">GEZE</w:t>
      </w:r>
    </w:p>
    <w:p/>
    <w:p>
      <w:pPr/>
      <w:r>
        <w:pict>
          <v:shape type="#_x0000_t75" stroked="f" style="width:180pt; height:122,15730337079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4042938377249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137724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Türschließer</w:t>
      </w:r>
    </w:p>
    <w:p>
      <w:pPr>
        <w:keepLines w:val="1"/>
        <w:spacing w:after="0"/>
      </w:pPr>
      <w:r>
        <w:rPr>
          <w:sz w:val="20"/>
          <w:szCs w:val="20"/>
        </w:rPr>
        <w:t xml:space="preserve">Gestängetürschließer, Obentürschließer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Aufbau Türschließer</w:t>
      </w:r>
    </w:p>
    <w:p>
      <w:pPr>
        <w:keepLines w:val="1"/>
        <w:spacing w:after="0"/>
      </w:pPr>
      <w:r>
        <w:rPr>
          <w:sz w:val="20"/>
          <w:szCs w:val="20"/>
        </w:rPr>
        <w:t xml:space="preserve">mit Endanschlag und Öffnungsdämpfung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Kopfmontage (Sturzmont.), bandgegenseit., Türblattmontage, bandseitig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287,00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Tür</w:t>
      </w:r>
    </w:p>
    <w:p>
      <w:pPr>
        <w:keepLines w:val="1"/>
        <w:spacing w:after="0"/>
      </w:pPr>
      <w:r>
        <w:rPr>
          <w:sz w:val="20"/>
          <w:szCs w:val="20"/>
        </w:rPr>
        <w:t xml:space="preserve">Einflügelige Drehflügeltüren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Drehpunkt</w:t>
      </w:r>
    </w:p>
    <w:p>
      <w:pPr>
        <w:keepLines w:val="1"/>
        <w:spacing w:after="0"/>
      </w:pPr>
      <w:r>
        <w:rPr>
          <w:sz w:val="20"/>
          <w:szCs w:val="20"/>
        </w:rPr>
        <w:t xml:space="preserve">links, rechts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Feuerwiderstandsfähigkeit nach EN 1634-1</w:t>
      </w:r>
    </w:p>
    <w:p>
      <w:pPr>
        <w:keepLines w:val="1"/>
        <w:spacing w:after="0"/>
      </w:pPr>
      <w:r>
        <w:rPr>
          <w:sz w:val="20"/>
          <w:szCs w:val="20"/>
        </w:rPr>
        <w:t xml:space="preserve">1 geeignet für Brandschutztüren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Breite des Tür-/Torflügels (m)</w:t>
      </w:r>
    </w:p>
    <w:p>
      <w:pPr>
        <w:keepLines w:val="1"/>
        <w:spacing w:after="0"/>
      </w:pPr>
      <w:r>
        <w:rPr>
          <w:sz w:val="20"/>
          <w:szCs w:val="20"/>
        </w:rPr>
        <w:t xml:space="preserve">1,40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Öffnungswinkel (Grad)</w:t>
      </w:r>
    </w:p>
    <w:p>
      <w:pPr>
        <w:keepLines w:val="1"/>
        <w:spacing w:after="0"/>
      </w:pPr>
      <w:r>
        <w:rPr>
          <w:sz w:val="20"/>
          <w:szCs w:val="20"/>
        </w:rPr>
        <w:t xml:space="preserve">0,00 - 180,00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Schließkraft nach EN</w:t>
      </w:r>
    </w:p>
    <w:p>
      <w:pPr>
        <w:keepLines w:val="1"/>
        <w:spacing w:after="0"/>
      </w:pPr>
      <w:r>
        <w:rPr>
          <w:sz w:val="20"/>
          <w:szCs w:val="20"/>
        </w:rPr>
        <w:t xml:space="preserve">1,00 - 6,00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 (Herstellerbezeichnung)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 ähnlich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Optische Schließkraftanzeige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Position Schließkraftverstellung</w:t>
      </w:r>
    </w:p>
    <w:p>
      <w:pPr>
        <w:keepLines w:val="1"/>
        <w:spacing w:after="0"/>
      </w:pPr>
      <w:r>
        <w:rPr>
          <w:sz w:val="20"/>
          <w:szCs w:val="20"/>
        </w:rPr>
        <w:t xml:space="preserve">vorn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Schließkraft einstellbar</w:t>
      </w:r>
    </w:p>
    <w:p>
      <w:pPr>
        <w:keepLines w:val="1"/>
        <w:spacing w:after="0"/>
      </w:pPr>
      <w:r>
        <w:rPr>
          <w:sz w:val="20"/>
          <w:szCs w:val="20"/>
        </w:rPr>
        <w:t xml:space="preserve">ja, stufenlos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Thermostabilisierte Ventile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9,5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GEZE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2025-10-05T22:56:53+02:00</dcterms:created>
  <dcterms:modified xsi:type="dcterms:W3CDTF">2025-10-05T22:56:53+02:00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