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Tür-Einzugsdämpfer GEZE ActiveStop Glas aufliegend, Edelstahl ähnlich</w:t>
      </w:r>
    </w:p>
    <w:p>
      <w:pPr/>
      <w:r>
        <w:rPr/>
        <w:t xml:space="preserve">GEZE</w:t>
      </w:r>
    </w:p>
    <w:p/>
    <w:p>
      <w:pPr/>
      <w:r>
        <w:pict>
          <v:shape type="#_x0000_t75" stroked="f" style="width:180pt; height:97,48314606741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4042938841054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184105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Breite des Tür-/Torflügels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Gewicht des Tür-/Torflügels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Einzugsdämpfung in Schließrichtung ab</w:t>
      </w:r>
    </w:p>
    <w:p>
      <w:pPr>
        <w:keepLines w:val="1"/>
        <w:spacing w:after="0"/>
      </w:pPr>
      <w:r>
        <w:rPr>
          <w:sz w:val="20"/>
          <w:szCs w:val="20"/>
        </w:rPr>
        <w:t xml:space="preserve">25°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Einzugsdämpfung in Öffnungsrichtung ab</w:t>
      </w:r>
    </w:p>
    <w:p>
      <w:pPr>
        <w:keepLines w:val="1"/>
        <w:spacing w:after="0"/>
      </w:pPr>
      <w:r>
        <w:rPr>
          <w:sz w:val="20"/>
          <w:szCs w:val="20"/>
        </w:rPr>
        <w:t xml:space="preserve">60°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Freilaufbereich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25°-60°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Gleiche Ausführung DIN-L und DIN-R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Offenhalteposition einstellbar</w:t>
      </w:r>
    </w:p>
    <w:p>
      <w:pPr>
        <w:keepLines w:val="1"/>
        <w:spacing w:after="0"/>
      </w:pPr>
      <w:r>
        <w:rPr>
          <w:sz w:val="20"/>
          <w:szCs w:val="20"/>
        </w:rPr>
        <w:t xml:space="preserve">80°-110°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Türart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stumpf einschlagend, überfälzt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Türöffnungswinkel einstellbar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ja, stufenlos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 ähnlich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GEZE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2025-10-05T22:47:32+02:00</dcterms:created>
  <dcterms:modified xsi:type="dcterms:W3CDTF">2025-10-05T22:47:32+02:00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