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Automatischer Schiebetürantrieb SL-GUARD</w:t>
      </w:r>
    </w:p>
    <w:p>
      <w:pPr/>
      <w:r>
        <w:rPr/>
        <w:t xml:space="preserve">Gilgen Door Systems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SL-GUARD FB4 / RC3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Türanlage</w:t>
      </w:r>
    </w:p>
    <w:p>
      <w:pPr>
        <w:keepLines w:val="1"/>
        <w:spacing w:after="0"/>
      </w:pPr>
      <w:r>
        <w:rPr>
          <w:sz w:val="20"/>
          <w:szCs w:val="20"/>
        </w:rPr>
        <w:t xml:space="preserve">Türanlage (baumustergeprüft)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Beschusshemmung Fenster/Tür/Tor</w:t>
      </w:r>
    </w:p>
    <w:p>
      <w:pPr>
        <w:keepLines w:val="1"/>
        <w:spacing w:after="0"/>
      </w:pPr>
      <w:r>
        <w:rPr>
          <w:sz w:val="20"/>
          <w:szCs w:val="20"/>
        </w:rPr>
        <w:t xml:space="preserve">FB4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Isolierglas, Polycarbonatglas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Schiebefunktion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Antriebskasten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140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Antriebskasten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245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Gilgen Door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2025-10-08T23:43:19+02:00</dcterms:created>
  <dcterms:modified xsi:type="dcterms:W3CDTF">2025-10-08T23:43:19+02:00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