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Verzinktes Grömo Standrohr ø100/1500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4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4043706973632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97363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Einbaulage</w:t>
      </w:r>
    </w:p>
    <w:p>
      <w:pPr>
        <w:keepLines w:val="1"/>
        <w:spacing w:after="0"/>
      </w:pPr>
      <w:r>
        <w:rPr>
          <w:sz w:val="20"/>
          <w:szCs w:val="20"/>
        </w:rPr>
        <w:t xml:space="preserve">beliebig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Ablaufleistung (l/s)</w:t>
      </w:r>
    </w:p>
    <w:p>
      <w:pPr>
        <w:keepLines w:val="1"/>
        <w:spacing w:after="0"/>
      </w:pPr>
      <w:r>
        <w:rPr>
          <w:sz w:val="20"/>
          <w:szCs w:val="20"/>
        </w:rPr>
        <w:t xml:space="preserve">10,40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Hinweis</w:t>
      </w:r>
    </w:p>
    <w:p>
      <w:pPr>
        <w:keepLines w:val="1"/>
        <w:spacing w:after="0"/>
      </w:pPr>
      <w:r>
        <w:rPr>
          <w:sz w:val="20"/>
          <w:szCs w:val="20"/>
        </w:rPr>
        <w:t xml:space="preserve">Passt direkt in alle gängigen Kanalrohre. Kein zusätzliches Anschlussstück oder Standrohrkappe erforderlich!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2025-11-01T21:37:54+01:00</dcterms:created>
  <dcterms:modified xsi:type="dcterms:W3CDTF">2025-11-01T21:37:54+01:00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