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Zink Wasserfangkasten ø120 konisch 350x320x270</w:t>
      </w:r>
    </w:p>
    <w:p>
      <w:pPr/>
      <w:r>
        <w:rPr/>
        <w:t xml:space="preserve">GRÖMO</w:t>
      </w:r>
    </w:p>
    <w:p/>
    <w:p>
      <w:pPr/>
      <w:r>
        <w:pict>
          <v:shape type="#_x0000_t75" stroked="f" style="width:180pt; height:242,8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4043706635035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63503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Zink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270,00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120,00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Hinweis</w:t>
      </w:r>
    </w:p>
    <w:p>
      <w:pPr>
        <w:keepLines w:val="1"/>
        <w:spacing w:after="0"/>
      </w:pPr>
      <w:r>
        <w:rPr>
          <w:sz w:val="20"/>
          <w:szCs w:val="20"/>
        </w:rPr>
        <w:t xml:space="preserve">Rinnenanbindung Nenngröße 200 - 400. Auf Anfrage auch mit Überlauf / ohne Stern erhältlich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GRÖMO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2025-10-16T00:57:11+02:00</dcterms:created>
  <dcterms:modified xsi:type="dcterms:W3CDTF">2025-10-16T00:57:11+02:00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