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3-L-WT-Wandbatterie Allure 20193_2 FMS Ausl. 208mm cool sunrise gebürstet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20193GN2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mechanisch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Vorlauf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Armaturenlöcher</w:t>
      </w:r>
    </w:p>
    <w:p>
      <w:pPr>
        <w:keepLines w:val="1"/>
        <w:spacing w:after="0"/>
      </w:pPr>
      <w:r>
        <w:rPr>
          <w:sz w:val="20"/>
          <w:szCs w:val="20"/>
        </w:rPr>
        <w:t xml:space="preserve">3-löchig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Auslauftyp</w:t>
      </w:r>
    </w:p>
    <w:p>
      <w:pPr>
        <w:keepLines w:val="1"/>
        <w:spacing w:after="0"/>
      </w:pPr>
      <w:r>
        <w:rPr>
          <w:sz w:val="20"/>
          <w:szCs w:val="20"/>
        </w:rPr>
        <w:t xml:space="preserve">gegossen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Mundstück Wasserhahn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Schaumstrahldüse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Rückflusssicherung nach EN 1717</w:t>
      </w:r>
    </w:p>
    <w:p>
      <w:pPr>
        <w:keepLines w:val="1"/>
        <w:spacing w:after="0"/>
      </w:pPr>
      <w:r>
        <w:rPr>
          <w:sz w:val="20"/>
          <w:szCs w:val="20"/>
        </w:rPr>
        <w:t xml:space="preserve">AA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keine 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gesamt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Vorlauftemperatur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Vorsprung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Cold start function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Sound class according to EN ISO 3822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Temperature limit retrofittable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approval according to BBR/EKS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of grip</w:t>
      </w:r>
    </w:p>
    <w:p>
      <w:pPr>
        <w:keepLines w:val="1"/>
        <w:spacing w:after="0"/>
      </w:pPr>
      <w:r>
        <w:rPr>
          <w:sz w:val="20"/>
          <w:szCs w:val="20"/>
        </w:rPr>
        <w:t xml:space="preserve">zweigriffig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of waste fitting</w:t>
      </w:r>
    </w:p>
    <w:p>
      <w:pPr>
        <w:keepLines w:val="1"/>
        <w:spacing w:after="0"/>
      </w:pPr>
      <w:r>
        <w:rPr>
          <w:sz w:val="20"/>
          <w:szCs w:val="20"/>
        </w:rPr>
        <w:t xml:space="preserve">Pop-up valve with vertical lever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With side shower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2025-10-04T22:57:31+02:00</dcterms:created>
  <dcterms:modified xsi:type="dcterms:W3CDTF">2025-10-04T22:57:31+02:00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