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GROHE Allure Bademantelhaken</w:t>
      </w:r>
    </w:p>
    <w:p>
      <w:pPr/>
      <w:r>
        <w:rPr/>
        <w:t xml:space="preserve">GROHE</w:t>
      </w:r>
    </w:p>
    <w:p/>
    <w:p>
      <w:pPr/>
      <w:r>
        <w:pict>
          <v:shape type="#_x0000_t75" stroked="f" style="width:180pt; height:198,23788546256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chrom, nach Hersteller-Farbkarte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beschichtet, lackiert, poliert, Sonstige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Sonstige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Abdeckrosette</w:t>
      </w:r>
    </w:p>
    <w:p>
      <w:pPr>
        <w:keepLines w:val="1"/>
        <w:spacing w:after="0"/>
      </w:pPr>
      <w:r>
        <w:rPr>
          <w:sz w:val="20"/>
          <w:szCs w:val="20"/>
        </w:rPr>
        <w:t xml:space="preserve">quadratisch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Haken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Glue mounting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</w:t>
      </w:r>
    </w:p>
    <w:p>
      <w:pPr>
        <w:keepLines w:val="1"/>
        <w:spacing w:after="0"/>
      </w:pPr>
      <w:r>
        <w:rPr>
          <w:sz w:val="20"/>
          <w:szCs w:val="20"/>
        </w:rPr>
        <w:t xml:space="preserve">flacher Stab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Mit Türstopperfunktion</w:t>
      </w:r>
    </w:p>
    <w:p>
      <w:pPr>
        <w:keepLines w:val="1"/>
        <w:spacing w:after="0"/>
      </w:pPr>
      <w:r>
        <w:rPr>
          <w:sz w:val="20"/>
          <w:szCs w:val="20"/>
        </w:rPr>
        <w:t xml:space="preserve">nein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8,7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GROHE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2025-10-16T01:02:15+02:00</dcterms:created>
  <dcterms:modified xsi:type="dcterms:W3CDTF">2025-10-16T01:02:15+02:00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