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GROHE EH-WT-Batterie Allure 32146_1 L-Size warm sunset gebürstet</w:t>
      </w:r>
    </w:p>
    <w:p>
      <w:pPr/>
      <w:r>
        <w:rPr/>
        <w:t xml:space="preserve">GROHE</w:t>
      </w:r>
    </w:p>
    <w:p/>
    <w:p>
      <w:pPr/>
      <w:r>
        <w:pict>
          <v:shape type="#_x0000_t75" stroked="f" style="width:180pt; height:259,74025974026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32146DL1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mechanisch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nach Hersteller-Farbkarte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gebürstet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Messing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Anschlussmaß Zufuhr</w:t>
      </w:r>
    </w:p>
    <w:p>
      <w:pPr>
        <w:keepLines w:val="1"/>
        <w:spacing w:after="0"/>
      </w:pPr>
      <w:r>
        <w:rPr>
          <w:sz w:val="20"/>
          <w:szCs w:val="20"/>
        </w:rPr>
        <w:t xml:space="preserve">3/8 Zoll (10)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 Vorlauf</w:t>
      </w:r>
    </w:p>
    <w:p>
      <w:pPr>
        <w:keepLines w:val="1"/>
        <w:spacing w:after="0"/>
      </w:pPr>
      <w:r>
        <w:rPr>
          <w:sz w:val="20"/>
          <w:szCs w:val="20"/>
        </w:rPr>
        <w:t xml:space="preserve">Schlauch (Verschraubung)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Armaturenlöcher</w:t>
      </w:r>
    </w:p>
    <w:p>
      <w:pPr>
        <w:keepLines w:val="1"/>
        <w:spacing w:after="0"/>
      </w:pPr>
      <w:r>
        <w:rPr>
          <w:sz w:val="20"/>
          <w:szCs w:val="20"/>
        </w:rPr>
        <w:t xml:space="preserve">1-löchig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der Temperaturregelung</w:t>
      </w:r>
    </w:p>
    <w:p>
      <w:pPr>
        <w:keepLines w:val="1"/>
        <w:spacing w:after="0"/>
      </w:pPr>
      <w:r>
        <w:rPr>
          <w:sz w:val="20"/>
          <w:szCs w:val="20"/>
        </w:rPr>
        <w:t xml:space="preserve">manuelle Bedienung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Auslauftyp</w:t>
      </w:r>
    </w:p>
    <w:p>
      <w:pPr>
        <w:keepLines w:val="1"/>
        <w:spacing w:after="0"/>
      </w:pPr>
      <w:r>
        <w:rPr>
          <w:sz w:val="20"/>
          <w:szCs w:val="20"/>
        </w:rPr>
        <w:t xml:space="preserve">gegossen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Mundstück Wasserhahn</w:t>
      </w:r>
    </w:p>
    <w:p>
      <w:pPr>
        <w:keepLines w:val="1"/>
        <w:spacing w:after="0"/>
      </w:pPr>
      <w:r>
        <w:rPr>
          <w:sz w:val="20"/>
          <w:szCs w:val="20"/>
        </w:rPr>
        <w:t xml:space="preserve">Schaumstrahldüse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Rückflusssicherung nach EN 1717</w:t>
      </w:r>
    </w:p>
    <w:p>
      <w:pPr>
        <w:keepLines w:val="1"/>
        <w:spacing w:after="0"/>
      </w:pPr>
      <w:r>
        <w:rPr>
          <w:sz w:val="20"/>
          <w:szCs w:val="20"/>
        </w:rPr>
        <w:t xml:space="preserve">AA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Volumenstromklasse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keine Angabe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Aufbauhöhe gesamt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Aufbauhöhe Unterkante Hahnauslass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Vorlauftemperatur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Vorsprung Ablauf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Cold start function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tap capacity (at 300 kPa)</w:t>
      </w:r>
    </w:p>
    <w:p>
      <w:pPr>
        <w:keepLines w:val="1"/>
        <w:spacing w:after="0"/>
      </w:pPr>
      <w:r>
        <w:rPr>
          <w:sz w:val="20"/>
          <w:szCs w:val="20"/>
        </w:rPr>
        <w:t xml:space="preserve">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Sound class according to EN ISO 3822</w:t>
      </w:r>
    </w:p>
    <w:p>
      <w:pPr>
        <w:keepLines w:val="1"/>
        <w:spacing w:after="0"/>
      </w:pPr>
      <w:r>
        <w:rPr>
          <w:sz w:val="20"/>
          <w:szCs w:val="20"/>
        </w:rPr>
        <w:t xml:space="preserve">Gruppe I,&lt;= 20 dB(A)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Type approval according to BBR/EKS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Type of grip</w:t>
      </w:r>
    </w:p>
    <w:p>
      <w:pPr>
        <w:keepLines w:val="1"/>
        <w:spacing w:after="0"/>
      </w:pPr>
      <w:r>
        <w:rPr>
          <w:sz w:val="20"/>
          <w:szCs w:val="20"/>
        </w:rPr>
        <w:t xml:space="preserve">eingriffig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With side shower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8,7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GROHE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2025-10-09T21:56:48+02:00</dcterms:created>
  <dcterms:modified xsi:type="dcterms:W3CDTF">2025-10-09T21:56:48+02:00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