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GROHE Einhand-Bidetbatterie Essence 24178_1 hard graphite</w:t>
      </w:r>
    </w:p>
    <w:p>
      <w:pPr/>
      <w:r>
        <w:rPr/>
        <w:t xml:space="preserve">GROHE</w:t>
      </w:r>
    </w:p>
    <w:p/>
    <w:p>
      <w:pPr/>
      <w:r>
        <w:pict>
          <v:shape type="#_x0000_t75" stroked="f" style="width:180pt; height:230,4737516005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24178A01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gebürstet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 Vorlauf</w:t>
      </w:r>
    </w:p>
    <w:p>
      <w:pPr>
        <w:keepLines w:val="1"/>
        <w:spacing w:after="0"/>
      </w:pPr>
      <w:r>
        <w:rPr>
          <w:sz w:val="20"/>
          <w:szCs w:val="20"/>
        </w:rPr>
        <w:t xml:space="preserve">Schlauch (Verschraubung)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Armaturenlöcher</w:t>
      </w:r>
    </w:p>
    <w:p>
      <w:pPr>
        <w:keepLines w:val="1"/>
        <w:spacing w:after="0"/>
      </w:pPr>
      <w:r>
        <w:rPr>
          <w:sz w:val="20"/>
          <w:szCs w:val="20"/>
        </w:rPr>
        <w:t xml:space="preserve">1-löchig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der Temperaturregelung</w:t>
      </w:r>
    </w:p>
    <w:p>
      <w:pPr>
        <w:keepLines w:val="1"/>
        <w:spacing w:after="0"/>
      </w:pPr>
      <w:r>
        <w:rPr>
          <w:sz w:val="20"/>
          <w:szCs w:val="20"/>
        </w:rPr>
        <w:t xml:space="preserve">manuelle Bedienung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Mundstück Wasserhahn</w:t>
      </w:r>
    </w:p>
    <w:p>
      <w:pPr>
        <w:keepLines w:val="1"/>
        <w:spacing w:after="0"/>
      </w:pPr>
      <w:r>
        <w:rPr>
          <w:sz w:val="20"/>
          <w:szCs w:val="20"/>
        </w:rPr>
        <w:t xml:space="preserve">Luftsprudler mit Kugelgelenk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Rückflusssicherung nach EN 1717</w:t>
      </w:r>
    </w:p>
    <w:p>
      <w:pPr>
        <w:keepLines w:val="1"/>
        <w:spacing w:after="0"/>
      </w:pPr>
      <w:r>
        <w:rPr>
          <w:sz w:val="20"/>
          <w:szCs w:val="20"/>
        </w:rPr>
        <w:t xml:space="preserve">AA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Volumenstromklasse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keine 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Aufbauhöhe gesamt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Vorlauftemperatur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Vorsprung Ablauf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Cold start function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KIWA certified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tap capacity (at 300 kPa)</w:t>
      </w:r>
    </w:p>
    <w:p>
      <w:pPr>
        <w:keepLines w:val="1"/>
        <w:spacing w:after="0"/>
      </w:pPr>
      <w:r>
        <w:rPr>
          <w:sz w:val="20"/>
          <w:szCs w:val="20"/>
        </w:rPr>
        <w:t xml:space="preserve">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Sound class according to EN ISO 3822</w:t>
      </w:r>
    </w:p>
    <w:p>
      <w:pPr>
        <w:keepLines w:val="1"/>
        <w:spacing w:after="0"/>
      </w:pPr>
      <w:r>
        <w:rPr>
          <w:sz w:val="20"/>
          <w:szCs w:val="20"/>
        </w:rPr>
        <w:t xml:space="preserve">Gruppe I,&lt;= 20 dB(A)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Type approval according to BBR/EKS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Type of grip</w:t>
      </w:r>
    </w:p>
    <w:p>
      <w:pPr>
        <w:keepLines w:val="1"/>
        <w:spacing w:after="0"/>
      </w:pPr>
      <w:r>
        <w:rPr>
          <w:sz w:val="20"/>
          <w:szCs w:val="20"/>
        </w:rPr>
        <w:t xml:space="preserve">eingriffig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Type of waste fitting</w:t>
      </w:r>
    </w:p>
    <w:p>
      <w:pPr>
        <w:keepLines w:val="1"/>
        <w:spacing w:after="0"/>
      </w:pPr>
      <w:r>
        <w:rPr>
          <w:sz w:val="20"/>
          <w:szCs w:val="20"/>
        </w:rPr>
        <w:t xml:space="preserve">Pop-up valve with vertical lever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With side shower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GROHE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2025-10-06T00:28:16+02:00</dcterms:created>
  <dcterms:modified xsi:type="dcterms:W3CDTF">2025-10-06T00:28:16+02:00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