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HAHN Lamellenfenster Integral</w:t>
      </w:r>
    </w:p>
    <w:p>
      <w:pPr/>
      <w:r>
        <w:rPr/>
        <w:t xml:space="preserve">HAHN Lamellenfenster</w:t>
      </w:r>
    </w:p>
    <w:p/>
    <w:p>
      <w:pPr/>
      <w:r>
        <w:pict>
          <v:shape type="#_x0000_t75" stroked="f" style="width:180pt; height:281,7692307692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Sicherheitsverglasung VSG, TVG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min. 520 mm, Höhe ist nicht begrenzt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 Glasaufbau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6 / 16 /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Alternative Füllungen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Verbund-Paneele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 Rauch und Wärmeabzug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 Lamellenfenster sind gesondert zu bestellen. Bitte weisen Sie in Ihrer Anfrage oder Bestellung ausdrücklich darauf hin.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0,54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Ballwurfsicher</w:t>
      </w:r>
    </w:p>
    <w:p>
      <w:pPr>
        <w:keepLines w:val="1"/>
        <w:spacing w:after="0"/>
      </w:pPr>
      <w:r>
        <w:rPr>
          <w:sz w:val="20"/>
          <w:szCs w:val="20"/>
        </w:rPr>
        <w:t xml:space="preserve">Ballwurfsicher (DIN 18032-3)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HAHN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2025-09-19T02:32:46+02:00</dcterms:created>
  <dcterms:modified xsi:type="dcterms:W3CDTF">2025-09-19T02:32:46+02:00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