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Digitaler Stellantrieb TA-Slider - Zubehör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20,0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1,50 - 10,00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Anordnung der Kabelzuführung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abgewinkelt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Steckkontaktes, gehäuseseitig</w:t>
      </w:r>
    </w:p>
    <w:p>
      <w:pPr>
        <w:keepLines w:val="1"/>
        <w:spacing w:after="0"/>
      </w:pPr>
      <w:r>
        <w:rPr>
          <w:sz w:val="20"/>
          <w:szCs w:val="20"/>
        </w:rPr>
        <w:t xml:space="preserve">Male (Stecker)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Nenndurchmesser DN</w:t>
      </w:r>
    </w:p>
    <w:p>
      <w:pPr>
        <w:keepLines w:val="1"/>
        <w:spacing w:after="0"/>
      </w:pPr>
      <w:r>
        <w:rPr>
          <w:sz w:val="20"/>
          <w:szCs w:val="20"/>
        </w:rPr>
        <w:t xml:space="preserve">DN 100, DN 125, DN 15, DN 150, DN 20, DN 25, DN 32, DN 40, DN 50, DN 65, DN 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Kabellänge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1,50 - 10,00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2025-10-29T23:38:03+01:00</dcterms:created>
  <dcterms:modified xsi:type="dcterms:W3CDTF">2025-10-29T23:38:03+01:00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