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IMI TA Durchgangsregelventil TA-Smart Fail-safe elektron. druckunabhängig, DN125, PN16, Flansche</w:t>
      </w:r>
    </w:p>
    <w:p>
      <w:pPr/>
      <w:r>
        <w:rPr/>
        <w:t xml:space="preserve">IMI Hydronic Engineering Deutschland</w:t>
      </w:r>
    </w:p>
    <w:p/>
    <w:p>
      <w:pPr/>
      <w:r>
        <w:pict>
          <v:shape type="#_x0000_t75" stroked="f" style="width:180pt; height:217,1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7318794178465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32223301291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Nenndruckstufe</w:t>
      </w:r>
    </w:p>
    <w:p>
      <w:pPr>
        <w:keepLines w:val="1"/>
        <w:spacing w:after="0"/>
      </w:pPr>
      <w:r>
        <w:rPr>
          <w:sz w:val="20"/>
          <w:szCs w:val="20"/>
        </w:rPr>
        <w:t xml:space="preserve">PN 16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Gusseisen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440,00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Anschluss</w:t>
      </w:r>
    </w:p>
    <w:p>
      <w:pPr>
        <w:keepLines w:val="1"/>
        <w:spacing w:after="0"/>
      </w:pPr>
      <w:r>
        <w:rPr>
          <w:sz w:val="20"/>
          <w:szCs w:val="20"/>
        </w:rPr>
        <w:t xml:space="preserve">Flansch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der Druckkompensation</w:t>
      </w:r>
    </w:p>
    <w:p>
      <w:pPr>
        <w:keepLines w:val="1"/>
        <w:spacing w:after="0"/>
      </w:pPr>
      <w:r>
        <w:rPr>
          <w:sz w:val="20"/>
          <w:szCs w:val="20"/>
        </w:rPr>
        <w:t xml:space="preserve">elektronisch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der Regelung</w:t>
      </w:r>
    </w:p>
    <w:p>
      <w:pPr>
        <w:keepLines w:val="1"/>
        <w:spacing w:after="0"/>
      </w:pPr>
      <w:r>
        <w:rPr>
          <w:sz w:val="20"/>
          <w:szCs w:val="20"/>
        </w:rPr>
        <w:t xml:space="preserve">modulierend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Klappencharakteristik</w:t>
      </w:r>
    </w:p>
    <w:p>
      <w:pPr>
        <w:keepLines w:val="1"/>
        <w:spacing w:after="0"/>
      </w:pPr>
      <w:r>
        <w:rPr>
          <w:sz w:val="20"/>
          <w:szCs w:val="20"/>
        </w:rPr>
        <w:t xml:space="preserve">Gleicher Prozentsatz / linear (einstellbar)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Messprinzip</w:t>
      </w:r>
    </w:p>
    <w:p>
      <w:pPr>
        <w:keepLines w:val="1"/>
        <w:spacing w:after="0"/>
      </w:pPr>
      <w:r>
        <w:rPr>
          <w:sz w:val="20"/>
          <w:szCs w:val="20"/>
        </w:rPr>
        <w:t xml:space="preserve">Ultraschall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Netzspannung</w:t>
      </w:r>
    </w:p>
    <w:p>
      <w:pPr>
        <w:keepLines w:val="1"/>
        <w:spacing w:after="0"/>
      </w:pPr>
      <w:r>
        <w:rPr>
          <w:sz w:val="20"/>
          <w:szCs w:val="20"/>
        </w:rPr>
        <w:t xml:space="preserve">24 V AC/DC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Schutzart (IP)</w:t>
      </w:r>
    </w:p>
    <w:p>
      <w:pPr>
        <w:keepLines w:val="1"/>
        <w:spacing w:after="0"/>
      </w:pPr>
      <w:r>
        <w:rPr>
          <w:sz w:val="20"/>
          <w:szCs w:val="20"/>
        </w:rPr>
        <w:t xml:space="preserve">IP54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Sensortyp (Temperatur)</w:t>
      </w:r>
    </w:p>
    <w:p>
      <w:pPr>
        <w:keepLines w:val="1"/>
        <w:spacing w:after="0"/>
      </w:pPr>
      <w:r>
        <w:rPr>
          <w:sz w:val="20"/>
          <w:szCs w:val="20"/>
        </w:rPr>
        <w:t xml:space="preserve">Pt1000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Steuersignal</w:t>
      </w:r>
    </w:p>
    <w:p>
      <w:pPr>
        <w:keepLines w:val="1"/>
        <w:spacing w:after="0"/>
      </w:pPr>
      <w:r>
        <w:rPr>
          <w:sz w:val="20"/>
          <w:szCs w:val="20"/>
        </w:rPr>
        <w:t xml:space="preserve">0-10 V / 4-20 mA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Zustandsmeldung</w:t>
      </w:r>
    </w:p>
    <w:p>
      <w:pPr>
        <w:keepLines w:val="1"/>
        <w:spacing w:after="0"/>
      </w:pPr>
      <w:r>
        <w:rPr>
          <w:sz w:val="20"/>
          <w:szCs w:val="20"/>
        </w:rPr>
        <w:t xml:space="preserve">0-10 V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der Temperatursensoren</w:t>
      </w:r>
    </w:p>
    <w:p>
      <w:pPr>
        <w:keepLines w:val="1"/>
        <w:spacing w:after="0"/>
      </w:pPr>
      <w:r>
        <w:rPr>
          <w:sz w:val="20"/>
          <w:szCs w:val="20"/>
        </w:rPr>
        <w:t xml:space="preserve">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kvs-Wert (m³/h)</w:t>
      </w:r>
    </w:p>
    <w:p>
      <w:pPr>
        <w:keepLines w:val="1"/>
        <w:spacing w:after="0"/>
      </w:pPr>
      <w:r>
        <w:rPr>
          <w:sz w:val="20"/>
          <w:szCs w:val="20"/>
        </w:rPr>
        <w:t xml:space="preserve">190,00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Differenzdruck (Pa)</w:t>
      </w:r>
    </w:p>
    <w:p>
      <w:pPr>
        <w:keepLines w:val="1"/>
        <w:spacing w:after="0"/>
      </w:pPr>
      <w:r>
        <w:rPr>
          <w:sz w:val="20"/>
          <w:szCs w:val="20"/>
        </w:rPr>
        <w:t xml:space="preserve">400.000,00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elektrische Leistungsaufnahme (VA)</w:t>
      </w:r>
    </w:p>
    <w:p>
      <w:pPr>
        <w:keepLines w:val="1"/>
        <w:spacing w:after="0"/>
      </w:pPr>
      <w:r>
        <w:rPr>
          <w:sz w:val="20"/>
          <w:szCs w:val="20"/>
        </w:rPr>
        <w:t xml:space="preserve">10,80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125,00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Volumenstrom (m³/s)</w:t>
      </w:r>
    </w:p>
    <w:p>
      <w:pPr>
        <w:keepLines w:val="1"/>
        <w:spacing w:after="0"/>
      </w:pPr>
      <w:r>
        <w:rPr>
          <w:sz w:val="20"/>
          <w:szCs w:val="20"/>
        </w:rPr>
        <w:t xml:space="preserve">0,01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des Anschlusskabels</w:t>
      </w:r>
    </w:p>
    <w:p>
      <w:pPr>
        <w:keepLines w:val="1"/>
        <w:spacing w:after="0"/>
      </w:pPr>
      <w:r>
        <w:rPr>
          <w:sz w:val="20"/>
          <w:szCs w:val="20"/>
        </w:rPr>
        <w:t xml:space="preserve">5 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Material Kugeldichtung</w:t>
      </w:r>
    </w:p>
    <w:p>
      <w:pPr>
        <w:keepLines w:val="1"/>
        <w:spacing w:after="0"/>
      </w:pPr>
      <w:r>
        <w:rPr>
          <w:sz w:val="20"/>
          <w:szCs w:val="20"/>
        </w:rPr>
        <w:t xml:space="preserve">EPDM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Material primäre Spindeldichtung</w:t>
      </w:r>
    </w:p>
    <w:p>
      <w:pPr>
        <w:keepLines w:val="1"/>
        <w:spacing w:after="0"/>
      </w:pPr>
      <w:r>
        <w:rPr>
          <w:sz w:val="20"/>
          <w:szCs w:val="20"/>
        </w:rPr>
        <w:t xml:space="preserve">EPDM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Material Spindel</w:t>
      </w:r>
    </w:p>
    <w:p>
      <w:pPr>
        <w:keepLines w:val="1"/>
        <w:spacing w:after="0"/>
      </w:pPr>
      <w:r>
        <w:rPr>
          <w:sz w:val="20"/>
          <w:szCs w:val="20"/>
        </w:rPr>
        <w:t xml:space="preserve">rostfreier 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Zeit Datenspeicherung (Monat)</w:t>
      </w:r>
    </w:p>
    <w:p>
      <w:pPr>
        <w:keepLines w:val="1"/>
        <w:spacing w:after="0"/>
      </w:pPr>
      <w:r>
        <w:rPr>
          <w:sz w:val="20"/>
          <w:szCs w:val="20"/>
        </w:rPr>
        <w:t xml:space="preserve">13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Medium temperature (continuous)</w:t>
      </w:r>
    </w:p>
    <w:p>
      <w:pPr>
        <w:keepLines w:val="1"/>
        <w:spacing w:after="0"/>
      </w:pPr>
      <w:r>
        <w:rPr>
          <w:sz w:val="20"/>
          <w:szCs w:val="20"/>
        </w:rPr>
        <w:t xml:space="preserve">-10 °C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min. Druckunterschied</w:t>
      </w:r>
    </w:p>
    <w:p>
      <w:pPr>
        <w:keepLines w:val="1"/>
        <w:spacing w:after="0"/>
      </w:pPr>
      <w:r>
        <w:rPr>
          <w:sz w:val="20"/>
          <w:szCs w:val="20"/>
        </w:rPr>
        <w:t xml:space="preserve">5 kPa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Qualitätsklasse Material Gehäuse</w:t>
      </w:r>
    </w:p>
    <w:p>
      <w:pPr>
        <w:keepLines w:val="1"/>
        <w:spacing w:after="0"/>
      </w:pPr>
      <w:r>
        <w:rPr>
          <w:sz w:val="20"/>
          <w:szCs w:val="20"/>
        </w:rPr>
        <w:t xml:space="preserve">Gusseisen GGG 40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Zulässige relative Feuchtigkeit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5%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53,33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IMI Hydronic Engineering Deutschland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2025-10-10T06:07:49+02:00</dcterms:created>
  <dcterms:modified xsi:type="dcterms:W3CDTF">2025-10-10T06:07:49+02:00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