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Süddeutscher Biber Biberschwanzziegel</w:t>
      </w:r>
    </w:p>
    <w:p>
      <w:pPr/>
      <w:r>
        <w:rPr/>
        <w:t xml:space="preserve">Jacobi Dachziegel</w:t>
      </w:r>
    </w:p>
    <w:p/>
    <w:p>
      <w:pPr/>
      <w:r>
        <w:pict>
          <v:shape type="#_x0000_t75" stroked="f" style="width:180pt; height:351,7346938775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Biberschwanz-Ziegel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braun, dunkelblau, dunkelbraun, dunkelgrün, dunkelrot, grau, kupfer, natur, rot,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1 1/2 Ziegel, 3/4 Ziegel, Ganzer Ziegel, Halber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engobiert, geflammt, glasiert, naturfarben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90,00 - 270,00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380,00 - 400,00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Bauteil, Dachdeckung/Wandbekleidung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Anschluss, Dachfläche, Ortgang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Schnittform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Geradschnitt, Gotikschnitt, Rautenspitzschnitt, Rundschnitt, Segmentschnitt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0,90 - 2,80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Kleinpäckchen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2, 8, 12, 24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9, 13, 18, 27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33.5, 35.5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Palette</w:t>
      </w:r>
    </w:p>
    <w:p>
      <w:pPr>
        <w:keepLines w:val="1"/>
        <w:spacing w:after="0"/>
      </w:pPr>
      <w:r>
        <w:rPr>
          <w:sz w:val="20"/>
          <w:szCs w:val="20"/>
        </w:rPr>
        <w:t xml:space="preserve">144, 288, 448, 576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Firstempfehlung</w:t>
      </w:r>
    </w:p>
    <w:p>
      <w:pPr>
        <w:keepLines w:val="1"/>
        <w:spacing w:after="0"/>
      </w:pPr>
      <w:r>
        <w:rPr>
          <w:sz w:val="20"/>
          <w:szCs w:val="20"/>
        </w:rPr>
        <w:t xml:space="preserve">konisch / zum Mörteln, konisch / zum Mörteln / F3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Bedarf Stück pro m²</w:t>
      </w:r>
    </w:p>
    <w:p>
      <w:pPr>
        <w:keepLines w:val="1"/>
        <w:spacing w:after="0"/>
      </w:pPr>
      <w:r>
        <w:rPr>
          <w:sz w:val="20"/>
          <w:szCs w:val="20"/>
        </w:rPr>
        <w:t xml:space="preserve">34-39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2025-11-06T22:52:20+01:00</dcterms:created>
  <dcterms:modified xsi:type="dcterms:W3CDTF">2025-11-06T22:52:20+01:00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