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Kann Zubehör</w:t>
      </w:r>
    </w:p>
    <w:p>
      <w:pPr/>
      <w:r>
        <w:rPr/>
        <w:t xml:space="preserve">KANN  Baustoffwerke</w:t>
      </w:r>
    </w:p>
    <w:p/>
    <w:p>
      <w:pPr/>
      <w:r>
        <w:pict>
          <v:shape type="#_x0000_t75" stroked="f" style="width:180pt; height:357,6158940397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Einsatzort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Acrylharz, Flourpolymerbasis, 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wasserabweisend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 Fuge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2,00 - 3,00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0,01 - 25,00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Inhalt (l)</w:t>
      </w:r>
    </w:p>
    <w:p>
      <w:pPr>
        <w:keepLines w:val="1"/>
        <w:spacing w:after="0"/>
      </w:pPr>
      <w:r>
        <w:rPr>
          <w:sz w:val="20"/>
          <w:szCs w:val="20"/>
        </w:rPr>
        <w:t xml:space="preserve">0,01 - 5,00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mittlere Schüttdichte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1.400,00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Trocknungszeit [h] (h)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Verarbeitungstemperatur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10,00 - 25,00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Maße</w:t>
      </w:r>
    </w:p>
    <w:p>
      <w:pPr>
        <w:keepLines w:val="1"/>
        <w:spacing w:after="0"/>
      </w:pPr>
      <w:r>
        <w:rPr>
          <w:sz w:val="20"/>
          <w:szCs w:val="20"/>
        </w:rPr>
        <w:t xml:space="preserve">55x55 mm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2025-09-27T02:23:03+02:00</dcterms:created>
  <dcterms:modified xsi:type="dcterms:W3CDTF">2025-09-27T02:23:03+02:00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