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Flächendicht Zweitanstrich 2 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4006379138630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00702941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GO</w:t>
      </w:r>
    </w:p>
    <w:p>
      <w:pPr>
        <w:keepLines w:val="1"/>
        <w:spacing w:after="0"/>
      </w:pPr>
      <w:r>
        <w:rPr>
          <w:sz w:val="20"/>
          <w:szCs w:val="20"/>
        </w:rPr>
        <w:t xml:space="preserve">anorganische Pigmente | organische Pigmente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2025-10-08T23:37:27+02:00</dcterms:created>
  <dcterms:modified xsi:type="dcterms:W3CDTF">2025-10-08T23:37:27+02:00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