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LAMILUX Rauchlift Glasdach PR60</w:t>
      </w:r>
    </w:p>
    <w:p>
      <w:pPr/>
      <w:r>
        <w:rPr/>
        <w:t xml:space="preserve">LAMILUX</w:t>
      </w:r>
    </w:p>
    <w:p/>
    <w:p>
      <w:pPr/>
      <w:r>
        <w:pict>
          <v:shape type="#_x0000_t75" stroked="f" style="width:180pt; height:101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Hersteller-Farbkarte, nach RAL-Farbkarte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Fluchtweg</w:t>
      </w:r>
    </w:p>
    <w:p>
      <w:pPr>
        <w:keepLines w:val="1"/>
        <w:spacing w:after="0"/>
      </w:pPr>
      <w:r>
        <w:rPr>
          <w:sz w:val="20"/>
          <w:szCs w:val="20"/>
        </w:rPr>
        <w:t xml:space="preserve">geeignet für Flucht- und Rettungsweg, Notausgang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1, RC 2, RC 3, RC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Konstruktionstyp</w:t>
      </w:r>
    </w:p>
    <w:p>
      <w:pPr>
        <w:keepLines w:val="1"/>
        <w:spacing w:after="0"/>
      </w:pPr>
      <w:r>
        <w:rPr>
          <w:sz w:val="20"/>
          <w:szCs w:val="20"/>
        </w:rPr>
        <w:t xml:space="preserve">Pfosten-Riegel-Konstruktion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matt, opak / lichtundurchlässig, opal, transparent / klar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Klappflügel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Verglasung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Doppelverglasung, Dreifachverglasung, Einscheibensicherheitsglas ESG, Floatglas, Isolierverglasung, Schallschutzglas, Sicherheitsverglasung VSG, Wärmeschutzverglasung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Ethylen-Propylen-Dien-Kautschuk (EPDM), Glas, Kunststoff,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Lichtmaß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Bedienung</w:t>
      </w:r>
    </w:p>
    <w:p>
      <w:pPr>
        <w:keepLines w:val="1"/>
        <w:spacing w:after="0"/>
      </w:pPr>
      <w:r>
        <w:rPr>
          <w:sz w:val="20"/>
          <w:szCs w:val="20"/>
        </w:rPr>
        <w:t xml:space="preserve">automatisch, elektrisch betrieben, pneumatisch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Funkstandard Smart Home</w:t>
      </w:r>
    </w:p>
    <w:p>
      <w:pPr>
        <w:keepLines w:val="1"/>
        <w:spacing w:after="0"/>
      </w:pPr>
      <w:r>
        <w:rPr>
          <w:sz w:val="20"/>
          <w:szCs w:val="20"/>
        </w:rPr>
        <w:t xml:space="preserve">Amazon Alexa, ZigBee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 (150 Pa), 2 (300 Pa), 3 (600 Pa), 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Lüftungsregulierung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manuell, selbstregulierend, Wind-, Regenwächter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Verkleidung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RAL Nummer Gehäuse</w:t>
      </w:r>
    </w:p>
    <w:p>
      <w:pPr>
        <w:keepLines w:val="1"/>
        <w:spacing w:after="0"/>
      </w:pPr>
      <w:r>
        <w:rPr>
          <w:sz w:val="20"/>
          <w:szCs w:val="20"/>
        </w:rPr>
        <w:t xml:space="preserve">1000, 1001, 1002, 1003, 1004, 1005, 1006, 1007, 1011, 1012, 1013, 1014, 1015, 1016, 1017, 1018, 1019, 1020, 1021, 1023, 1024, 1026, 1027, 1028, 1032, 1033, 1034, 1035, 1036, 1037, 2000, 2001, 2002, 2003, 2004, 2005, 2007, 2008, 2009, 2010, 2011, 2012, 2013, 3000, 3001, 3002, 3003, 3004, 3005, 3007, 3009, 3011, 3012, 3013, 3014, 3015, 3016, 3017, 3018, 3020, 3022, 3024, 3026, 3027, 3031, 3032, 3033, 4001, 4002, 4003, 4004, 4005, 4006, 4007, 4008, 4009, 4010, 4011, 4012, 5000, 5001, 5002, 5003, 5004, 5005, 5007, 5008, 5009, 5010, 5011, 5012, 5013, 5014, 5015, 5017, 5018, 5019, 5020, 5021, 5022, 5023, 5024, 5025, 5026, 6000, 6001, 6002, 6003, 6004, 6005, 6006, 6007, 6008, 6009, 6010, 6011, 6012, 6013, 6014, 6015, 6016, 6017, 6018, 6019, 6020, 6021, 6022, 6024, 6025, 6026, 6027, 6028, 6029, 6032, 6033, 6034, 6035, 6036, 7000, 7001, 7002, 7003, 7004, 7005, 7006, 7008, 7009, 7010, 7011, 7012, 7013, 7015, 7016, 7021, 7022, 7023, 7024, 7026, 7030, 7031, 7032, 7033, 7034, 7035, 7036, 7037, 7038, 7039, 7040, 7042, 7043, 7044, 7045, 7046, 7047, 7048, 8000, 8001, 8002, 8003, 8004, 8007, 8008, 8011, 8012, 8014, 8015, 8016, 8017, 8019, 8022, 8023, 8024, 8025, 8028, 8029, 9001, 9002, 9003, 9004, 9005, 9006, 9007, 9010, 9011, 9016, 9017, 9018, 9022, 9023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Schutzart (IP)</w:t>
      </w:r>
    </w:p>
    <w:p>
      <w:pPr>
        <w:keepLines w:val="1"/>
        <w:spacing w:after="0"/>
      </w:pPr>
      <w:r>
        <w:rPr>
          <w:sz w:val="20"/>
          <w:szCs w:val="20"/>
        </w:rPr>
        <w:t xml:space="preserve">IP32, IP65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Werkstoff/Konstruktion Aufsetzkranz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Stahl, verzinkt, 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4 (1600 Pa), 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26,00 - 62,00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Geräuschdämmung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30,00 - 45,00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Gesamtenergiedurchlass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18,00 - 78,00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Lichtdurchlässigkeit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19,00 - 82,00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Nennspannung (V)</w:t>
      </w:r>
    </w:p>
    <w:p>
      <w:pPr>
        <w:keepLines w:val="1"/>
        <w:spacing w:after="0"/>
      </w:pPr>
      <w:r>
        <w:rPr>
          <w:sz w:val="20"/>
          <w:szCs w:val="20"/>
        </w:rPr>
        <w:t xml:space="preserve">24,00 - 230,00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 (Pa)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Schneelast (kN/m²)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1,15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Ug-Wert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0,60 - 1,70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Uw-Wert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0,70 - 1,70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Einbauteil, Dach (für Flachdachfenster)</w:t>
      </w:r>
    </w:p>
    <w:p>
      <w:pPr>
        <w:keepLines w:val="1"/>
        <w:spacing w:after="0"/>
      </w:pPr>
      <w:r>
        <w:rPr>
          <w:sz w:val="20"/>
          <w:szCs w:val="20"/>
        </w:rPr>
        <w:t xml:space="preserve">Glasdach | Glasarchitektur | Pfosten-Riegel-Konstruktion | Dachausstieg | Dachausstieg, wärmegedämmt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[0:3.00]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Weiterer 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Styrodur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Einfassrahmen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 NORM</w:t>
      </w:r>
    </w:p>
    <w:p>
      <w:pPr>
        <w:keepLines w:val="1"/>
        <w:spacing w:after="0"/>
      </w:pPr>
      <w:r>
        <w:rPr>
          <w:sz w:val="20"/>
          <w:szCs w:val="20"/>
        </w:rPr>
        <w:t xml:space="preserve">A1 (nichtbrennbar) DIN EN 13501-1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Fallsicherung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mit | ohne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LAMILUX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2025-09-27T04:10:51+02:00</dcterms:created>
  <dcterms:modified xsi:type="dcterms:W3CDTF">2025-09-27T04:10:51+02:00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