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Mitsubishi Electric Lüftungsanlage Kanaleinbaugerät LGH-RVX</w:t>
      </w:r>
    </w:p>
    <w:p>
      <w:pPr/>
      <w:r>
        <w:rPr/>
        <w:t xml:space="preserve">Mitsubishi Electric Europe B.V.</w:t>
      </w:r>
    </w:p>
    <w:p/>
    <w:p>
      <w:pPr/>
      <w:r>
        <w:pict>
          <v:shape type="#_x0000_t75" stroked="f" style="width:180pt; height:369,7472924187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610,00 - 1.231,00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289,00 - 808,00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780,00 - 1.144,00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Montagestandort</w:t>
      </w:r>
    </w:p>
    <w:p>
      <w:pPr>
        <w:keepLines w:val="1"/>
        <w:spacing w:after="0"/>
      </w:pPr>
      <w:r>
        <w:rPr>
          <w:sz w:val="20"/>
          <w:szCs w:val="20"/>
        </w:rPr>
        <w:t xml:space="preserve">Deckenmontage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20,00 - 110,00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220,00 - 240,00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Kanalanschlussdurchmesser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 110, 200, 150, 250|270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Betriebsstrom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2,5, 0,4, 1,15, 0,48, 1,82, 6,34, 0,98, 3,71, 1,8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Luftvolumenstrom [extraniedrig]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38, 63, 88, 125, 163, 200, 250, 375, 500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Luftvolumenstrom [niedrig]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75, 125, 175, 250, 325, 400, 500, 750, 1000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Luftvolumenstrom [hoch]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113, 188, 263, 375, 488, 600, 750, 1125, 1500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Luftvolumenstrom [extrahoch]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150, 250, 350, 500, 650, 800, 1000, 1500, 2000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Statische Pressung [extraniedrig]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10,6, 6, 8, 5, 10, 11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Statische Pressung [niedrig]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42,5, 24, 30, 21, 37,5, 40, 44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Statische Pressung [hoch]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48, 54, 68, 84, 85, 90, 96, 98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Statische Pressung [extrahoch]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85, 95, 100, 120, 150, 160, 170, 175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Schalldruckpegel [extraniedrig] (db (A))</w:t>
      </w:r>
    </w:p>
    <w:p>
      <w:pPr>
        <w:keepLines w:val="1"/>
        <w:spacing w:after="0"/>
      </w:pPr>
      <w:r>
        <w:rPr>
          <w:sz w:val="20"/>
          <w:szCs w:val="20"/>
        </w:rPr>
        <w:t xml:space="preserve">17, 18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Schalldruckpegel [niedrig] (db (A))</w:t>
      </w:r>
    </w:p>
    <w:p>
      <w:pPr>
        <w:keepLines w:val="1"/>
        <w:spacing w:after="0"/>
      </w:pPr>
      <w:r>
        <w:rPr>
          <w:sz w:val="20"/>
          <w:szCs w:val="20"/>
        </w:rPr>
        <w:t xml:space="preserve">19, 20, 22, 23, 24, 28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Schalldruckpegel [hoch] (db (A))</w:t>
      </w:r>
    </w:p>
    <w:p>
      <w:pPr>
        <w:keepLines w:val="1"/>
        <w:spacing w:after="0"/>
      </w:pPr>
      <w:r>
        <w:rPr>
          <w:sz w:val="20"/>
          <w:szCs w:val="20"/>
        </w:rPr>
        <w:t xml:space="preserve">22, 24, 28, 29, 30, 31, 32, 36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Schalldruckpegel [extrahoch] (db (A))</w:t>
      </w:r>
    </w:p>
    <w:p>
      <w:pPr>
        <w:keepLines w:val="1"/>
        <w:spacing w:after="0"/>
      </w:pPr>
      <w:r>
        <w:rPr>
          <w:sz w:val="20"/>
          <w:szCs w:val="20"/>
        </w:rPr>
        <w:t xml:space="preserve">37, 28, 34, 27, 34,5, 39, 32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Wirkungsgrad [extraniedrig] (%)</w:t>
      </w:r>
    </w:p>
    <w:p>
      <w:pPr>
        <w:keepLines w:val="1"/>
        <w:spacing w:after="0"/>
      </w:pPr>
      <w:r>
        <w:rPr>
          <w:sz w:val="20"/>
          <w:szCs w:val="20"/>
        </w:rPr>
        <w:t xml:space="preserve">89,5, 84, 87, 86, 85, 88,5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Wirkungsgrad [niedrig] (%)</w:t>
      </w:r>
    </w:p>
    <w:p>
      <w:pPr>
        <w:keepLines w:val="1"/>
        <w:spacing w:after="0"/>
      </w:pPr>
      <w:r>
        <w:rPr>
          <w:sz w:val="20"/>
          <w:szCs w:val="20"/>
        </w:rPr>
        <w:t xml:space="preserve">86,5, 83, 83,5, 82, 84, 86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Wirkungsgrad [hoch] (%)</w:t>
      </w:r>
    </w:p>
    <w:p>
      <w:pPr>
        <w:keepLines w:val="1"/>
        <w:spacing w:after="0"/>
      </w:pPr>
      <w:r>
        <w:rPr>
          <w:sz w:val="20"/>
          <w:szCs w:val="20"/>
        </w:rPr>
        <w:t xml:space="preserve">83, 81, 80, 82,5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Wirkungsgrad [extrahoch] (%)</w:t>
      </w:r>
    </w:p>
    <w:p>
      <w:pPr>
        <w:keepLines w:val="1"/>
        <w:spacing w:after="0"/>
      </w:pPr>
      <w:r>
        <w:rPr>
          <w:sz w:val="20"/>
          <w:szCs w:val="20"/>
        </w:rPr>
        <w:t xml:space="preserve">77, 78, 79, 80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Leistungsaufnahme [extraniedrig] (W)</w:t>
      </w:r>
    </w:p>
    <w:p>
      <w:pPr>
        <w:keepLines w:val="1"/>
        <w:spacing w:after="0"/>
      </w:pPr>
      <w:r>
        <w:rPr>
          <w:sz w:val="20"/>
          <w:szCs w:val="20"/>
        </w:rPr>
        <w:t xml:space="preserve">7, 8, 11, 12, 15, 18, 21, 36, 42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Leistungsaufnahme [niedrig] (W)</w:t>
      </w:r>
    </w:p>
    <w:p>
      <w:pPr>
        <w:keepLines w:val="1"/>
        <w:spacing w:after="0"/>
      </w:pPr>
      <w:r>
        <w:rPr>
          <w:sz w:val="20"/>
          <w:szCs w:val="20"/>
        </w:rPr>
        <w:t xml:space="preserve">14, 16, 31, 32, 49, 60, 75, 123, 153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Leistungsaufnahme [hoch] (W)</w:t>
      </w:r>
    </w:p>
    <w:p>
      <w:pPr>
        <w:keepLines w:val="1"/>
        <w:spacing w:after="0"/>
      </w:pPr>
      <w:r>
        <w:rPr>
          <w:sz w:val="20"/>
          <w:szCs w:val="20"/>
        </w:rPr>
        <w:t xml:space="preserve">28, 33, 70, 78, 131, 151, 209, 311, 400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Leistungsaufnahme [extrahoch] (W)</w:t>
      </w:r>
    </w:p>
    <w:p>
      <w:pPr>
        <w:keepLines w:val="1"/>
        <w:spacing w:after="0"/>
      </w:pPr>
      <w:r>
        <w:rPr>
          <w:sz w:val="20"/>
          <w:szCs w:val="20"/>
        </w:rPr>
        <w:t xml:space="preserve">49, 62, 140, 165, 252, 335, 420, 670, 770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Mitsubishi Electric Europe B.V.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2025-10-13T01:13:46+02:00</dcterms:created>
  <dcterms:modified xsi:type="dcterms:W3CDTF">2025-10-13T01:13:46+02:00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