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Abdichtungsbahn Flachdach RUTEX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Kurzzeichen Bitumenbahn</w:t>
      </w:r>
    </w:p>
    <w:p>
      <w:pPr>
        <w:keepLines w:val="1"/>
        <w:spacing w:after="0"/>
      </w:pPr>
      <w:r>
        <w:rPr>
          <w:sz w:val="20"/>
          <w:szCs w:val="20"/>
        </w:rPr>
        <w:t xml:space="preserve">Cu01, DE, DO, E1, E2, KTP, PV 200, PYE, S 5, V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Dachdichtungsbahnen (bituminös),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5.000,00 - 10.000,00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Kalt-Selbstklebebahnen (KSK-Bahnen), mechanische Befestigung, Auflast, Schweißbahnen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Glasvlies, Kupferband, Polyestervlies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wasserfest, durchwurzelungsfest | wasserfest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2025-10-05T22:51:23+02:00</dcterms:created>
  <dcterms:modified xsi:type="dcterms:W3CDTF">2025-10-05T22:51:23+02:00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