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OBJECT CARPET Web Uni 400</w:t>
      </w:r>
    </w:p>
    <w:p>
      <w:pPr/>
      <w:r>
        <w:rPr/>
        <w:t xml:space="preserve">OBJECT CARPET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Allergikerverträglichkeit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Allergiker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Bfl, Cfl,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lichtecht, reibecht, wasserecht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 (Fliesen), 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2,30 - 3,03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Breeam Zertifikat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CRI Green Label Plus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DGNB Zertifikat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GUT Siegel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HPD Zertifikat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Leed Zertifikat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Nutzschicht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100% PA 6.6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421 | 422 | 423 | 424 | 425 | 426 | 427 | 428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Herstullungsart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Noppenzahl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156.000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Oberflächenmuster</w:t>
      </w:r>
    </w:p>
    <w:p>
      <w:pPr>
        <w:keepLines w:val="1"/>
        <w:spacing w:after="0"/>
      </w:pPr>
      <w:r>
        <w:rPr>
          <w:sz w:val="20"/>
          <w:szCs w:val="20"/>
        </w:rPr>
        <w:t xml:space="preserve">Mix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Welltex Akustik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Schachbrett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Farbname</w:t>
      </w:r>
    </w:p>
    <w:p>
      <w:pPr>
        <w:keepLines w:val="1"/>
        <w:spacing w:after="0"/>
      </w:pPr>
      <w:r>
        <w:rPr>
          <w:sz w:val="20"/>
          <w:szCs w:val="20"/>
        </w:rPr>
        <w:t xml:space="preserve">Onyx | Graphit | Beton | Aubergine | Mare | Basilikum | Coconut | Pergament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EPD Zertifikat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 CARPET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2025-09-08T20:01:36+02:00</dcterms:created>
  <dcterms:modified xsi:type="dcterms:W3CDTF">2025-09-08T20:01:36+02:00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