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0213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1,75468483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50610000213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