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Steckerteil 5-polig, WINSTA 76x55x17, PA, schwarz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4012196688265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6108964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Polyamid (PA)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Anschlussart</w:t>
      </w:r>
    </w:p>
    <w:p>
      <w:pPr>
        <w:keepLines w:val="1"/>
        <w:spacing w:after="0"/>
      </w:pPr>
      <w:r>
        <w:rPr>
          <w:sz w:val="20"/>
          <w:szCs w:val="20"/>
        </w:rPr>
        <w:t xml:space="preserve">Federzuganschluss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Verriegelung</w:t>
      </w:r>
    </w:p>
    <w:p>
      <w:pPr>
        <w:keepLines w:val="1"/>
        <w:spacing w:after="0"/>
      </w:pPr>
      <w:r>
        <w:rPr>
          <w:sz w:val="20"/>
          <w:szCs w:val="20"/>
        </w:rPr>
        <w:t xml:space="preserve">im Steckverbinder integriert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Kontaktmaterial</w:t>
      </w:r>
    </w:p>
    <w:p>
      <w:pPr>
        <w:keepLines w:val="1"/>
        <w:spacing w:after="0"/>
      </w:pPr>
      <w:r>
        <w:rPr>
          <w:sz w:val="20"/>
          <w:szCs w:val="20"/>
        </w:rPr>
        <w:t xml:space="preserve">CuSn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Pol-Kennzeichnung</w:t>
      </w:r>
    </w:p>
    <w:p>
      <w:pPr>
        <w:keepLines w:val="1"/>
        <w:spacing w:after="0"/>
      </w:pPr>
      <w:r>
        <w:rPr>
          <w:sz w:val="20"/>
          <w:szCs w:val="20"/>
        </w:rPr>
        <w:t xml:space="preserve">L, N, PE, 1, 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Anschlussquerschnitt (eindrähtig)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0,50 - 4,00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Anschlussquerschnitt (feindrähtig)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0,50 - 4,00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Bemessungsstoßspannung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6.000,00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Brandlast (kWh)</w:t>
      </w:r>
    </w:p>
    <w:p>
      <w:pPr>
        <w:keepLines w:val="1"/>
        <w:spacing w:after="0"/>
      </w:pPr>
      <w:r>
        <w:rPr>
          <w:sz w:val="20"/>
          <w:szCs w:val="20"/>
        </w:rPr>
        <w:t xml:space="preserve">0,17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Polzahl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Verschmutzungsgrad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2025-10-20T11:12:16+02:00</dcterms:created>
  <dcterms:modified xsi:type="dcterms:W3CDTF">2025-10-20T11:12:16+02:00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