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MY GREEN HOME ACRYL 1K-ACRYL-DICHTSTOFF</w:t>
      </w:r>
    </w:p>
    <w:p>
      <w:pPr/>
      <w:r>
        <w:rPr/>
        <w:t xml:space="preserve">OTTO-CHEMIE</w:t>
      </w:r>
    </w:p>
    <w:p/>
    <w:p>
      <w:pPr/>
      <w:r>
        <w:pict>
          <v:shape type="#_x0000_t75" stroked="f" style="width:180pt; height:851,73501577287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4030574200892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2130301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Anwendung</w:t>
      </w:r>
    </w:p>
    <w:p>
      <w:pPr>
        <w:keepLines w:val="1"/>
        <w:spacing w:after="0"/>
      </w:pPr>
      <w:r>
        <w:rPr>
          <w:sz w:val="20"/>
          <w:szCs w:val="20"/>
        </w:rPr>
        <w:t xml:space="preserve">außen, innen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weiß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Acryl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Anzahl Komponenten</w:t>
      </w:r>
    </w:p>
    <w:p>
      <w:pPr>
        <w:keepLines w:val="1"/>
        <w:spacing w:after="0"/>
      </w:pPr>
      <w:r>
        <w:rPr>
          <w:sz w:val="20"/>
          <w:szCs w:val="20"/>
        </w:rPr>
        <w:t xml:space="preserve">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Brandverhalten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 Fuge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0,00 - 25,00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Dichte (kg/m³)</w:t>
      </w:r>
    </w:p>
    <w:p>
      <w:pPr>
        <w:keepLines w:val="1"/>
        <w:spacing w:after="0"/>
      </w:pPr>
      <w:r>
        <w:rPr>
          <w:sz w:val="20"/>
          <w:szCs w:val="20"/>
        </w:rPr>
        <w:t xml:space="preserve">1.700,00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Lagerfähigkeit in Monaten</w:t>
      </w:r>
    </w:p>
    <w:p>
      <w:pPr>
        <w:keepLines w:val="1"/>
        <w:spacing w:after="0"/>
      </w:pPr>
      <w:r>
        <w:rPr>
          <w:sz w:val="20"/>
          <w:szCs w:val="20"/>
        </w:rPr>
        <w:t xml:space="preserve">12,00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Temperaturbeständigkeit (°C)</w:t>
      </w:r>
    </w:p>
    <w:p>
      <w:pPr>
        <w:keepLines w:val="1"/>
        <w:spacing w:after="0"/>
      </w:pPr>
      <w:r>
        <w:rPr>
          <w:sz w:val="20"/>
          <w:szCs w:val="20"/>
        </w:rPr>
        <w:t xml:space="preserve">-20,00 - 80,00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Verarbeitungstemperatur (°C)</w:t>
      </w:r>
    </w:p>
    <w:p>
      <w:pPr>
        <w:keepLines w:val="1"/>
        <w:spacing w:after="0"/>
      </w:pPr>
      <w:r>
        <w:rPr>
          <w:sz w:val="20"/>
          <w:szCs w:val="20"/>
        </w:rPr>
        <w:t xml:space="preserve">5,00 - 35,00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zul. Gesamtverformung  Fugendichtstoff (%)</w:t>
      </w:r>
    </w:p>
    <w:p>
      <w:pPr>
        <w:keepLines w:val="1"/>
        <w:spacing w:after="0"/>
      </w:pPr>
      <w:r>
        <w:rPr>
          <w:sz w:val="20"/>
          <w:szCs w:val="20"/>
        </w:rPr>
        <w:t xml:space="preserve">12,50 - 18,00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 (Herstellerbezeichnung)</w:t>
      </w:r>
    </w:p>
    <w:p>
      <w:pPr>
        <w:keepLines w:val="1"/>
        <w:spacing w:after="0"/>
      </w:pPr>
      <w:r>
        <w:rPr>
          <w:sz w:val="20"/>
          <w:szCs w:val="20"/>
        </w:rPr>
        <w:t xml:space="preserve">weiß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10.10.2025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5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OTTO-CHEMIE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2025-10-10T05:53:21+02:00</dcterms:created>
  <dcterms:modified xsi:type="dcterms:W3CDTF">2025-10-10T05:53:21+02:00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