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puren® SilentPro Steildachdämmsystem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10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Kunststofffolie, Steinfaser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Aufsparrendämmung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RB ((m²*K)/W))</w:t>
      </w:r>
    </w:p>
    <w:p>
      <w:pPr>
        <w:keepLines w:val="1"/>
        <w:spacing w:after="0"/>
      </w:pPr>
      <w:r>
        <w:rPr>
          <w:sz w:val="20"/>
          <w:szCs w:val="20"/>
        </w:rPr>
        <w:t xml:space="preserve">5,49, 8,97, 4,62, 6,36, 8,1, 7,23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2025-10-06T22:57:09+02:00</dcterms:created>
  <dcterms:modified xsi:type="dcterms:W3CDTF">2025-10-06T22:57:09+02:00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