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REGUPOL solar fire glue Abdichtungsschutz auf Flachdächern und unter Solarmodulen</w:t>
      </w:r>
    </w:p>
    <w:p>
      <w:pPr/>
      <w:r>
        <w:rPr/>
        <w:t xml:space="preserve">REGUPOL Germany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Schutzlage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Gummigranulat, Polyurethan (PUR)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Broof (t1)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laugenbeständig, säurenbeständig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diffusionsoffen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wasserdurchlässig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765,00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6,12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-40,00 - 90,00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Reißdehnung</w:t>
      </w:r>
    </w:p>
    <w:p>
      <w:pPr>
        <w:keepLines w:val="1"/>
        <w:spacing w:after="0"/>
      </w:pPr>
      <w:r>
        <w:rPr>
          <w:sz w:val="20"/>
          <w:szCs w:val="20"/>
        </w:rPr>
        <w:t xml:space="preserve">40%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Druckspannung</w:t>
      </w:r>
    </w:p>
    <w:p>
      <w:pPr>
        <w:keepLines w:val="1"/>
        <w:spacing w:after="0"/>
      </w:pPr>
      <w:r>
        <w:rPr>
          <w:sz w:val="20"/>
          <w:szCs w:val="20"/>
        </w:rPr>
        <w:t xml:space="preserve">0,70 N/mm² (bei 25 % Verformung)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Alterungsbeständig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Antimikrobiell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REGUPOL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2025-11-02T12:28:57+01:00</dcterms:created>
  <dcterms:modified xsi:type="dcterms:W3CDTF">2025-11-02T12:28:57+01:00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