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Mosa Global Collection Relieffliese flaked mineral green 15 x 15 cm (7 mm)</w:t>
      </w:r>
    </w:p>
    <w:p>
      <w:pPr/>
      <w:r>
        <w:rPr/>
        <w:t xml:space="preserve">Royal Mosa</w:t>
      </w:r>
    </w:p>
    <w:p/>
    <w:p>
      <w:pPr/>
      <w:r>
        <w:pict>
          <v:shape type="#_x0000_t75" stroked="f" style="width:180pt; height:180,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8712777397697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75085LS1515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Anwendungsbereich</w:t>
      </w:r>
    </w:p>
    <w:p>
      <w:pPr>
        <w:keepLines w:val="1"/>
        <w:spacing w:after="0"/>
      </w:pPr>
      <w:r>
        <w:rPr>
          <w:sz w:val="20"/>
          <w:szCs w:val="20"/>
        </w:rPr>
        <w:t xml:space="preserve">Büro und Verwaltung, Gesundheitswesen, Hotel und Gastronomie, Sport und Freizeit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grün, nach Hersteller-Farbkarte, nach NCS-Farbkarte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Fliese, Relief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Bla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75085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Global Collection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Cradle to Cradle-Zertifikat</w:t>
      </w:r>
    </w:p>
    <w:p>
      <w:pPr>
        <w:keepLines w:val="1"/>
        <w:spacing w:after="0"/>
      </w:pPr>
      <w:r>
        <w:rPr>
          <w:sz w:val="20"/>
          <w:szCs w:val="20"/>
        </w:rPr>
        <w:t xml:space="preserve">Gold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Royal Mosa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2025-11-06T22:50:14+01:00</dcterms:created>
  <dcterms:modified xsi:type="dcterms:W3CDTF">2025-11-06T22:50:14+01:00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